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47C" w:rsidRPr="0015308A" w:rsidRDefault="007D347C" w:rsidP="007D347C">
      <w:pPr>
        <w:pStyle w:val="mStandard"/>
        <w:spacing w:line="276" w:lineRule="auto"/>
        <w:jc w:val="center"/>
        <w:rPr>
          <w:rFonts w:ascii="Times New Roman" w:hAnsi="Times New Roman"/>
          <w:b/>
          <w:sz w:val="32"/>
          <w:szCs w:val="32"/>
          <w:lang w:val="sk-SK"/>
        </w:rPr>
      </w:pPr>
      <w:r w:rsidRPr="0015308A">
        <w:rPr>
          <w:rFonts w:ascii="Times New Roman" w:hAnsi="Times New Roman"/>
          <w:b/>
          <w:sz w:val="32"/>
          <w:szCs w:val="32"/>
          <w:lang w:val="sk-SK"/>
        </w:rPr>
        <w:t>Komunitný plán sociálnych služieb na roky 2016 – 2020</w:t>
      </w:r>
    </w:p>
    <w:p w:rsidR="007D347C" w:rsidRPr="00294ABD" w:rsidRDefault="007D347C" w:rsidP="007D347C">
      <w:pPr>
        <w:pStyle w:val="mStandard"/>
        <w:spacing w:line="276" w:lineRule="auto"/>
        <w:rPr>
          <w:rFonts w:ascii="Times New Roman" w:hAnsi="Times New Roman"/>
          <w:sz w:val="24"/>
          <w:szCs w:val="24"/>
          <w:lang w:val="sk-SK"/>
        </w:rPr>
      </w:pP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Komunitný plán sociálnych služieb (ďalej len KPSS) bol spracovaný v zmysle zákona NR SR č. 448/2008 Z. z. o sociálnych službách a o zmene a doplnení zákona </w:t>
      </w:r>
      <w:r>
        <w:rPr>
          <w:rFonts w:ascii="Times New Roman" w:hAnsi="Times New Roman"/>
          <w:sz w:val="24"/>
          <w:szCs w:val="24"/>
          <w:lang w:val="sk-SK"/>
        </w:rPr>
        <w:t xml:space="preserve">SNR </w:t>
      </w:r>
      <w:r w:rsidRPr="00294ABD">
        <w:rPr>
          <w:rFonts w:ascii="Times New Roman" w:hAnsi="Times New Roman"/>
          <w:sz w:val="24"/>
          <w:szCs w:val="24"/>
          <w:lang w:val="sk-SK"/>
        </w:rPr>
        <w:t xml:space="preserve">č. 455/1991 Zb. o živnostenskom podnikaní (živnostenský zákon) v znení neskorších predpisov. Je strategickým dokumentom na roky 2016-2020. Predstavuje nástroj, prostredníctvom ktorého dokážeme lepšie identifikovať a pochopiť potreby našich občanov a prispieť k zlepšeniu poskytovania sociálnych služieb. </w:t>
      </w:r>
    </w:p>
    <w:p w:rsidR="007D347C" w:rsidRPr="00294ABD" w:rsidRDefault="007D347C" w:rsidP="007D347C">
      <w:pPr>
        <w:pStyle w:val="mStandard"/>
        <w:spacing w:line="276" w:lineRule="auto"/>
        <w:rPr>
          <w:rFonts w:ascii="Times New Roman" w:hAnsi="Times New Roman"/>
          <w:b/>
          <w:sz w:val="24"/>
          <w:szCs w:val="24"/>
          <w:lang w:val="sk-SK"/>
        </w:rPr>
      </w:pPr>
    </w:p>
    <w:p w:rsidR="007D347C" w:rsidRPr="0015308A" w:rsidRDefault="007D347C" w:rsidP="007D347C">
      <w:pPr>
        <w:pStyle w:val="mStandard"/>
        <w:numPr>
          <w:ilvl w:val="0"/>
          <w:numId w:val="35"/>
        </w:numPr>
        <w:spacing w:line="276" w:lineRule="auto"/>
        <w:rPr>
          <w:rFonts w:ascii="Times New Roman" w:hAnsi="Times New Roman"/>
          <w:b/>
          <w:sz w:val="28"/>
          <w:szCs w:val="28"/>
          <w:lang w:val="sk-SK"/>
        </w:rPr>
      </w:pPr>
      <w:r w:rsidRPr="0015308A">
        <w:rPr>
          <w:rFonts w:ascii="Times New Roman" w:hAnsi="Times New Roman"/>
          <w:b/>
          <w:sz w:val="28"/>
          <w:szCs w:val="28"/>
          <w:lang w:val="sk-SK"/>
        </w:rPr>
        <w:t>Komunita a komunitné plánovanie</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V súvislosti s vypracovaním K</w:t>
      </w:r>
      <w:r>
        <w:rPr>
          <w:rFonts w:ascii="Times New Roman" w:hAnsi="Times New Roman"/>
          <w:sz w:val="24"/>
          <w:szCs w:val="24"/>
          <w:lang w:val="sk-SK"/>
        </w:rPr>
        <w:t xml:space="preserve">PSS </w:t>
      </w:r>
      <w:r w:rsidRPr="00294ABD">
        <w:rPr>
          <w:rFonts w:ascii="Times New Roman" w:hAnsi="Times New Roman"/>
          <w:sz w:val="24"/>
          <w:szCs w:val="24"/>
          <w:lang w:val="sk-SK"/>
        </w:rPr>
        <w:t>je potrebné vymedziť základné pojmy komunita a komunitné plánovanie.</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u w:val="single"/>
          <w:lang w:val="sk-SK"/>
        </w:rPr>
        <w:t>Komunita</w:t>
      </w:r>
      <w:r w:rsidRPr="00294ABD">
        <w:rPr>
          <w:rFonts w:ascii="Times New Roman" w:hAnsi="Times New Roman"/>
          <w:sz w:val="24"/>
          <w:szCs w:val="24"/>
          <w:lang w:val="sk-SK"/>
        </w:rPr>
        <w:t xml:space="preserve"> je tvorená ľuďmi, ktorí žijú na jednom mieste, kde vykonávajú každodenné aktivity, majú medzi sebou rôzne sociálne väzby a sú viazaní nielen k sebe navzájom, ale aj k miestu, kde žijú.</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u w:val="single"/>
          <w:lang w:val="sk-SK"/>
        </w:rPr>
        <w:t>Komunitné plánovanie</w:t>
      </w:r>
      <w:r w:rsidRPr="00294ABD">
        <w:rPr>
          <w:rFonts w:ascii="Times New Roman" w:hAnsi="Times New Roman"/>
          <w:sz w:val="24"/>
          <w:szCs w:val="24"/>
          <w:lang w:val="sk-SK"/>
        </w:rPr>
        <w:t xml:space="preserve"> sociálnych služieb je jednou zo základných metód riadenia rozvojových procesov, pomocou ktorej je možné plánovať sociálne služby v meste tak, aby zodpovedali požiadavkám a potrebám občanov.</w:t>
      </w:r>
    </w:p>
    <w:p w:rsidR="007D347C" w:rsidRPr="00294ABD" w:rsidRDefault="007D347C" w:rsidP="007D347C">
      <w:pPr>
        <w:pStyle w:val="mStandard"/>
        <w:spacing w:line="276" w:lineRule="auto"/>
        <w:rPr>
          <w:rFonts w:ascii="Times New Roman" w:hAnsi="Times New Roman"/>
          <w:sz w:val="24"/>
          <w:szCs w:val="24"/>
          <w:u w:val="single"/>
          <w:lang w:val="sk-SK"/>
        </w:rPr>
      </w:pPr>
      <w:r w:rsidRPr="00294ABD">
        <w:rPr>
          <w:rFonts w:ascii="Times New Roman" w:hAnsi="Times New Roman"/>
          <w:sz w:val="24"/>
          <w:szCs w:val="24"/>
          <w:u w:val="single"/>
          <w:lang w:val="sk-SK"/>
        </w:rPr>
        <w:t>Ciele komunitného plánovania sociálnych služieb:</w:t>
      </w:r>
    </w:p>
    <w:p w:rsidR="007D347C" w:rsidRPr="00294ABD" w:rsidRDefault="007D347C" w:rsidP="007D347C">
      <w:pPr>
        <w:pStyle w:val="mStandard"/>
        <w:spacing w:line="276" w:lineRule="auto"/>
        <w:ind w:firstLine="708"/>
        <w:rPr>
          <w:rFonts w:ascii="Times New Roman" w:hAnsi="Times New Roman"/>
          <w:sz w:val="24"/>
          <w:szCs w:val="24"/>
          <w:lang w:val="sk-SK"/>
        </w:rPr>
      </w:pPr>
      <w:r w:rsidRPr="00294ABD">
        <w:rPr>
          <w:rFonts w:ascii="Times New Roman" w:hAnsi="Times New Roman"/>
          <w:sz w:val="24"/>
          <w:szCs w:val="24"/>
          <w:lang w:val="sk-SK"/>
        </w:rPr>
        <w:t xml:space="preserve">• posilňovať sociálnu súdržnosť </w:t>
      </w:r>
      <w:r>
        <w:rPr>
          <w:rFonts w:ascii="Times New Roman" w:hAnsi="Times New Roman"/>
          <w:sz w:val="24"/>
          <w:szCs w:val="24"/>
          <w:lang w:val="sk-SK"/>
        </w:rPr>
        <w:t>o</w:t>
      </w:r>
      <w:r w:rsidRPr="00294ABD">
        <w:rPr>
          <w:rFonts w:ascii="Times New Roman" w:hAnsi="Times New Roman"/>
          <w:sz w:val="24"/>
          <w:szCs w:val="24"/>
          <w:lang w:val="sk-SK"/>
        </w:rPr>
        <w:t>byvateľov mesta,</w:t>
      </w:r>
    </w:p>
    <w:p w:rsidR="007D347C" w:rsidRPr="00294ABD" w:rsidRDefault="007D347C" w:rsidP="007D347C">
      <w:pPr>
        <w:pStyle w:val="mStandard"/>
        <w:spacing w:line="276" w:lineRule="auto"/>
        <w:ind w:firstLine="708"/>
        <w:rPr>
          <w:rFonts w:ascii="Times New Roman" w:hAnsi="Times New Roman"/>
          <w:sz w:val="24"/>
          <w:szCs w:val="24"/>
          <w:lang w:val="sk-SK"/>
        </w:rPr>
      </w:pPr>
      <w:r w:rsidRPr="00294ABD">
        <w:rPr>
          <w:rFonts w:ascii="Times New Roman" w:hAnsi="Times New Roman"/>
          <w:sz w:val="24"/>
          <w:szCs w:val="24"/>
          <w:lang w:val="sk-SK"/>
        </w:rPr>
        <w:t>• predísť sociálnemu vylúčeniu a sociálnej izolácii ohrozených jednotlivcov a skupín,</w:t>
      </w:r>
    </w:p>
    <w:p w:rsidR="007D347C" w:rsidRPr="00294ABD" w:rsidRDefault="007D347C" w:rsidP="007D347C">
      <w:pPr>
        <w:pStyle w:val="mStandard"/>
        <w:spacing w:line="276" w:lineRule="auto"/>
        <w:ind w:left="708"/>
        <w:rPr>
          <w:rFonts w:ascii="Times New Roman" w:hAnsi="Times New Roman"/>
          <w:sz w:val="24"/>
          <w:szCs w:val="24"/>
          <w:lang w:val="sk-SK"/>
        </w:rPr>
      </w:pPr>
      <w:r w:rsidRPr="00294ABD">
        <w:rPr>
          <w:rFonts w:ascii="Times New Roman" w:hAnsi="Times New Roman"/>
          <w:sz w:val="24"/>
          <w:szCs w:val="24"/>
          <w:lang w:val="sk-SK"/>
        </w:rPr>
        <w:t>• vtiahnuť do života komunity tých, ktorí stoja na jej okraji (a v niektorých prípadoch predstavujú pre obyvateľov hrozbu alebo vyvolávajú strach a neistotu).</w:t>
      </w:r>
    </w:p>
    <w:p w:rsidR="007D347C" w:rsidRPr="00294ABD" w:rsidRDefault="007D347C" w:rsidP="007D347C">
      <w:pPr>
        <w:pStyle w:val="mStandard"/>
        <w:spacing w:line="276" w:lineRule="auto"/>
        <w:rPr>
          <w:rFonts w:ascii="Times New Roman" w:hAnsi="Times New Roman"/>
          <w:sz w:val="24"/>
          <w:szCs w:val="24"/>
          <w:u w:val="single"/>
          <w:lang w:val="sk-SK"/>
        </w:rPr>
      </w:pPr>
      <w:r w:rsidRPr="00294ABD">
        <w:rPr>
          <w:rFonts w:ascii="Times New Roman" w:hAnsi="Times New Roman"/>
          <w:sz w:val="24"/>
          <w:szCs w:val="24"/>
          <w:u w:val="single"/>
          <w:lang w:val="sk-SK"/>
        </w:rPr>
        <w:t>Účastníci komunitného plánovania:</w:t>
      </w:r>
    </w:p>
    <w:p w:rsidR="007D347C" w:rsidRPr="00294ABD" w:rsidRDefault="007D347C" w:rsidP="007D347C">
      <w:pPr>
        <w:pStyle w:val="mStandard"/>
        <w:numPr>
          <w:ilvl w:val="0"/>
          <w:numId w:val="3"/>
        </w:numPr>
        <w:spacing w:line="276" w:lineRule="auto"/>
        <w:rPr>
          <w:rFonts w:ascii="Times New Roman" w:hAnsi="Times New Roman"/>
          <w:sz w:val="24"/>
          <w:szCs w:val="24"/>
          <w:lang w:val="sk-SK"/>
        </w:rPr>
      </w:pPr>
      <w:r w:rsidRPr="00294ABD">
        <w:rPr>
          <w:rFonts w:ascii="Times New Roman" w:hAnsi="Times New Roman"/>
          <w:sz w:val="24"/>
          <w:szCs w:val="24"/>
          <w:lang w:val="sk-SK"/>
        </w:rPr>
        <w:t>Zadávateľ sociálnych služieb - ten, kto je zodpovedný za zaistenie sociálnych služieb, ktor</w:t>
      </w:r>
      <w:r>
        <w:rPr>
          <w:rFonts w:ascii="Times New Roman" w:hAnsi="Times New Roman"/>
          <w:sz w:val="24"/>
          <w:szCs w:val="24"/>
          <w:lang w:val="sk-SK"/>
        </w:rPr>
        <w:t xml:space="preserve">ému </w:t>
      </w:r>
      <w:r w:rsidRPr="00294ABD">
        <w:rPr>
          <w:rFonts w:ascii="Times New Roman" w:hAnsi="Times New Roman"/>
          <w:sz w:val="24"/>
          <w:szCs w:val="24"/>
          <w:lang w:val="sk-SK"/>
        </w:rPr>
        <w:t>zákon o sociálnych službách ukladá zabezpečiť sociálne služby pre obyvateľov (cieľové skupiny) územia, ktoré spravuj</w:t>
      </w:r>
      <w:r>
        <w:rPr>
          <w:rFonts w:ascii="Times New Roman" w:hAnsi="Times New Roman"/>
          <w:sz w:val="24"/>
          <w:szCs w:val="24"/>
          <w:lang w:val="sk-SK"/>
        </w:rPr>
        <w:t>e</w:t>
      </w:r>
      <w:r w:rsidRPr="00294ABD">
        <w:rPr>
          <w:rFonts w:ascii="Times New Roman" w:hAnsi="Times New Roman"/>
          <w:sz w:val="24"/>
          <w:szCs w:val="24"/>
          <w:lang w:val="sk-SK"/>
        </w:rPr>
        <w:t>. V systéme verejnej správy to obce</w:t>
      </w:r>
      <w:r>
        <w:rPr>
          <w:rFonts w:ascii="Times New Roman" w:hAnsi="Times New Roman"/>
          <w:sz w:val="24"/>
          <w:szCs w:val="24"/>
          <w:lang w:val="sk-SK"/>
        </w:rPr>
        <w:t xml:space="preserve"> a</w:t>
      </w:r>
      <w:r w:rsidRPr="00294ABD">
        <w:rPr>
          <w:rFonts w:ascii="Times New Roman" w:hAnsi="Times New Roman"/>
          <w:sz w:val="24"/>
          <w:szCs w:val="24"/>
          <w:lang w:val="sk-SK"/>
        </w:rPr>
        <w:t xml:space="preserve"> samosprávne kraje.</w:t>
      </w:r>
    </w:p>
    <w:p w:rsidR="007D347C" w:rsidRPr="00294ABD" w:rsidRDefault="007D347C" w:rsidP="007D347C">
      <w:pPr>
        <w:pStyle w:val="mStandard"/>
        <w:numPr>
          <w:ilvl w:val="0"/>
          <w:numId w:val="3"/>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Prijímateľ sociálnych služieb – osoba, ktorej je poskytovaná sociálna služba z dôvodu </w:t>
      </w:r>
      <w:r>
        <w:rPr>
          <w:rFonts w:ascii="Times New Roman" w:hAnsi="Times New Roman"/>
          <w:sz w:val="24"/>
          <w:szCs w:val="24"/>
          <w:lang w:val="sk-SK"/>
        </w:rPr>
        <w:t xml:space="preserve">jeho </w:t>
      </w:r>
      <w:r w:rsidRPr="00294ABD">
        <w:rPr>
          <w:rFonts w:ascii="Times New Roman" w:hAnsi="Times New Roman"/>
          <w:sz w:val="24"/>
          <w:szCs w:val="24"/>
          <w:lang w:val="sk-SK"/>
        </w:rPr>
        <w:t xml:space="preserve">nepriaznivého zdravotného stavu alebo nepriaznivej sociálnej situácie, v ktorej sa ocitol. Tým, že nie je schopná túto situáciu sama zvládnuť, stáva sa odkázaným na pomoc iných. </w:t>
      </w:r>
    </w:p>
    <w:p w:rsidR="007D347C" w:rsidRPr="00294ABD" w:rsidRDefault="007D347C" w:rsidP="007D347C">
      <w:pPr>
        <w:pStyle w:val="mStandard"/>
        <w:numPr>
          <w:ilvl w:val="0"/>
          <w:numId w:val="3"/>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Poskytovateľ sociálnych služieb - poskytuje služby </w:t>
      </w:r>
      <w:r>
        <w:rPr>
          <w:rFonts w:ascii="Times New Roman" w:hAnsi="Times New Roman"/>
          <w:sz w:val="24"/>
          <w:szCs w:val="24"/>
          <w:lang w:val="sk-SK"/>
        </w:rPr>
        <w:t>prijí</w:t>
      </w:r>
      <w:r w:rsidRPr="00294ABD">
        <w:rPr>
          <w:rFonts w:ascii="Times New Roman" w:hAnsi="Times New Roman"/>
          <w:sz w:val="24"/>
          <w:szCs w:val="24"/>
          <w:lang w:val="sk-SK"/>
        </w:rPr>
        <w:t xml:space="preserve">mateľom. Poskytovatelia sociálnych služieb </w:t>
      </w:r>
      <w:r>
        <w:rPr>
          <w:rFonts w:ascii="Times New Roman" w:hAnsi="Times New Roman"/>
          <w:sz w:val="24"/>
          <w:szCs w:val="24"/>
          <w:lang w:val="sk-SK"/>
        </w:rPr>
        <w:t>(</w:t>
      </w:r>
      <w:r w:rsidRPr="00294ABD">
        <w:rPr>
          <w:rFonts w:ascii="Times New Roman" w:hAnsi="Times New Roman"/>
          <w:sz w:val="24"/>
          <w:szCs w:val="24"/>
          <w:lang w:val="sk-SK"/>
        </w:rPr>
        <w:t>či už verejní, alebo neverejní</w:t>
      </w:r>
      <w:r>
        <w:rPr>
          <w:rFonts w:ascii="Times New Roman" w:hAnsi="Times New Roman"/>
          <w:sz w:val="24"/>
          <w:szCs w:val="24"/>
          <w:lang w:val="sk-SK"/>
        </w:rPr>
        <w:t>)</w:t>
      </w:r>
      <w:r w:rsidRPr="00294ABD">
        <w:rPr>
          <w:rFonts w:ascii="Times New Roman" w:hAnsi="Times New Roman"/>
          <w:sz w:val="24"/>
          <w:szCs w:val="24"/>
          <w:lang w:val="sk-SK"/>
        </w:rPr>
        <w:t xml:space="preserve"> prispôsobujú svoju ponuku a realizáciu služieb </w:t>
      </w:r>
      <w:r>
        <w:rPr>
          <w:rFonts w:ascii="Times New Roman" w:hAnsi="Times New Roman"/>
          <w:sz w:val="24"/>
          <w:szCs w:val="24"/>
          <w:lang w:val="sk-SK"/>
        </w:rPr>
        <w:t xml:space="preserve">pre </w:t>
      </w:r>
      <w:r w:rsidRPr="00294ABD">
        <w:rPr>
          <w:rFonts w:ascii="Times New Roman" w:hAnsi="Times New Roman"/>
          <w:sz w:val="24"/>
          <w:szCs w:val="24"/>
          <w:lang w:val="sk-SK"/>
        </w:rPr>
        <w:t xml:space="preserve">potreby </w:t>
      </w:r>
      <w:r>
        <w:rPr>
          <w:rFonts w:ascii="Times New Roman" w:hAnsi="Times New Roman"/>
          <w:sz w:val="24"/>
          <w:szCs w:val="24"/>
          <w:lang w:val="sk-SK"/>
        </w:rPr>
        <w:t>prijí</w:t>
      </w:r>
      <w:r w:rsidRPr="00294ABD">
        <w:rPr>
          <w:rFonts w:ascii="Times New Roman" w:hAnsi="Times New Roman"/>
          <w:sz w:val="24"/>
          <w:szCs w:val="24"/>
          <w:lang w:val="sk-SK"/>
        </w:rPr>
        <w:t>mateľo</w:t>
      </w:r>
      <w:r>
        <w:rPr>
          <w:rFonts w:ascii="Times New Roman" w:hAnsi="Times New Roman"/>
          <w:sz w:val="24"/>
          <w:szCs w:val="24"/>
          <w:lang w:val="sk-SK"/>
        </w:rPr>
        <w:t>v</w:t>
      </w:r>
      <w:r w:rsidRPr="00294ABD">
        <w:rPr>
          <w:rFonts w:ascii="Times New Roman" w:hAnsi="Times New Roman"/>
          <w:sz w:val="24"/>
          <w:szCs w:val="24"/>
          <w:lang w:val="sk-SK"/>
        </w:rPr>
        <w:t xml:space="preserve">.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u w:val="single"/>
          <w:lang w:val="sk-SK"/>
        </w:rPr>
        <w:t>Nástrojom komunitného plánovania</w:t>
      </w:r>
      <w:r w:rsidRPr="00294ABD">
        <w:rPr>
          <w:rFonts w:ascii="Times New Roman" w:hAnsi="Times New Roman"/>
          <w:sz w:val="24"/>
          <w:szCs w:val="24"/>
          <w:lang w:val="sk-SK"/>
        </w:rPr>
        <w:t xml:space="preserve"> je komunitný plán, ktorý je výsledkom rokovaní účastníkov procesu komunitného plánovania</w:t>
      </w:r>
      <w:r>
        <w:rPr>
          <w:rFonts w:ascii="Times New Roman" w:hAnsi="Times New Roman"/>
          <w:sz w:val="24"/>
          <w:szCs w:val="24"/>
          <w:lang w:val="sk-SK"/>
        </w:rPr>
        <w:t>,</w:t>
      </w:r>
      <w:r w:rsidRPr="00294ABD">
        <w:rPr>
          <w:rFonts w:ascii="Times New Roman" w:hAnsi="Times New Roman"/>
          <w:sz w:val="24"/>
          <w:szCs w:val="24"/>
          <w:lang w:val="sk-SK"/>
        </w:rPr>
        <w:t xml:space="preserve"> reaguje na miestne sociálne problémy a navrhuje kroky k ich riešeniu. Vytvára krátkodobé aj dlhodobé ciele a priority rozvoja sociálnych služieb v danej obci. </w:t>
      </w:r>
      <w:r w:rsidRPr="00294ABD">
        <w:rPr>
          <w:rFonts w:ascii="Times New Roman" w:hAnsi="Times New Roman"/>
          <w:sz w:val="24"/>
          <w:szCs w:val="24"/>
          <w:lang w:val="sk-SK"/>
        </w:rPr>
        <w:lastRenderedPageBreak/>
        <w:t>Komunitné plánovanie má byť zamerané na rozvoj komunitných sociálnych služieb, ktoré sú poskytované obyvateľom danej komunity v obci takým spôsobom, aby obyvatelia zotrvali vo svojom prirodzenom sociálnom prostredí.</w:t>
      </w:r>
    </w:p>
    <w:p w:rsidR="007D347C" w:rsidRPr="00294ABD" w:rsidRDefault="007D347C" w:rsidP="007D347C">
      <w:pPr>
        <w:pStyle w:val="mStandard"/>
        <w:spacing w:line="276" w:lineRule="auto"/>
        <w:rPr>
          <w:rFonts w:ascii="Times New Roman" w:hAnsi="Times New Roman"/>
          <w:sz w:val="24"/>
          <w:szCs w:val="24"/>
          <w:lang w:val="sk-SK"/>
        </w:rPr>
      </w:pPr>
    </w:p>
    <w:p w:rsidR="007D347C" w:rsidRPr="00294ABD" w:rsidRDefault="007D347C" w:rsidP="007D347C">
      <w:pPr>
        <w:pStyle w:val="mStandard"/>
        <w:spacing w:line="276" w:lineRule="auto"/>
        <w:rPr>
          <w:rFonts w:ascii="Times New Roman" w:hAnsi="Times New Roman"/>
          <w:b/>
          <w:sz w:val="24"/>
          <w:szCs w:val="24"/>
          <w:lang w:val="sk-SK"/>
        </w:rPr>
      </w:pPr>
      <w:r w:rsidRPr="00294ABD">
        <w:rPr>
          <w:rFonts w:ascii="Times New Roman" w:hAnsi="Times New Roman"/>
          <w:b/>
          <w:sz w:val="24"/>
          <w:szCs w:val="24"/>
          <w:lang w:val="sk-SK"/>
        </w:rPr>
        <w:t>Použitá terminológia</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u w:val="single"/>
          <w:lang w:val="sk-SK"/>
        </w:rPr>
        <w:t xml:space="preserve">Sociálna práca </w:t>
      </w:r>
      <w:r w:rsidRPr="00294ABD">
        <w:rPr>
          <w:rFonts w:ascii="Times New Roman" w:hAnsi="Times New Roman"/>
          <w:sz w:val="24"/>
          <w:szCs w:val="24"/>
          <w:lang w:val="sk-SK"/>
        </w:rPr>
        <w:t>je odborná činnosť zameraná na aktívne ovplyvňovanie a riešenie primárne sociálnych problémov sociálnej skupiny, spoločenstva, lokality. Cieľom je úspešná socializácia alebo integrácia skupiny, ktorá potrebuje dosiahnutie prijateľného vzťahu medzi sociálnym prostredím a neadaptovanými osobami. Ide o snahu vytvoriť priaznivé sociálne podmienky pre život v danom prostredí.</w:t>
      </w:r>
    </w:p>
    <w:p w:rsidR="007D347C" w:rsidRPr="00294ABD" w:rsidRDefault="007D347C" w:rsidP="007D347C">
      <w:pPr>
        <w:pStyle w:val="mStandard"/>
        <w:spacing w:line="276" w:lineRule="auto"/>
        <w:rPr>
          <w:rFonts w:ascii="Times New Roman" w:hAnsi="Times New Roman"/>
          <w:sz w:val="24"/>
          <w:szCs w:val="24"/>
          <w:shd w:val="clear" w:color="auto" w:fill="FFFFFF"/>
          <w:lang w:val="sk-SK"/>
        </w:rPr>
      </w:pPr>
      <w:r w:rsidRPr="00294ABD">
        <w:rPr>
          <w:rFonts w:ascii="Times New Roman" w:hAnsi="Times New Roman"/>
          <w:sz w:val="24"/>
          <w:szCs w:val="24"/>
          <w:u w:val="single"/>
          <w:shd w:val="clear" w:color="auto" w:fill="FFFFFF"/>
          <w:lang w:val="sk-SK"/>
        </w:rPr>
        <w:t>Sociálna služba</w:t>
      </w:r>
      <w:r w:rsidRPr="00294ABD">
        <w:rPr>
          <w:rFonts w:ascii="Times New Roman" w:hAnsi="Times New Roman"/>
          <w:sz w:val="24"/>
          <w:szCs w:val="24"/>
          <w:shd w:val="clear" w:color="auto" w:fill="FFFFFF"/>
          <w:lang w:val="sk-SK"/>
        </w:rPr>
        <w:t xml:space="preserve"> je odborná činnosť, obslužná činnosť alebo ďalšia činnosť alebo súbor týchto činností, ktoré sú zamerané </w:t>
      </w:r>
    </w:p>
    <w:p w:rsidR="007D347C" w:rsidRPr="00294ABD" w:rsidRDefault="007D347C" w:rsidP="007D347C">
      <w:pPr>
        <w:pStyle w:val="mStandard"/>
        <w:numPr>
          <w:ilvl w:val="0"/>
          <w:numId w:val="6"/>
        </w:numPr>
        <w:spacing w:line="276" w:lineRule="auto"/>
        <w:rPr>
          <w:rStyle w:val="apple-converted-space"/>
          <w:rFonts w:ascii="Times New Roman" w:hAnsi="Times New Roman"/>
          <w:sz w:val="24"/>
          <w:szCs w:val="24"/>
          <w:shd w:val="clear" w:color="auto" w:fill="FFFFFF"/>
          <w:lang w:val="sk-SK"/>
        </w:rPr>
      </w:pPr>
      <w:r>
        <w:rPr>
          <w:rFonts w:ascii="Times New Roman" w:hAnsi="Times New Roman"/>
          <w:sz w:val="24"/>
          <w:szCs w:val="24"/>
          <w:shd w:val="clear" w:color="auto" w:fill="FFFFFF"/>
          <w:lang w:val="sk-SK"/>
        </w:rPr>
        <w:t xml:space="preserve">na </w:t>
      </w:r>
      <w:r w:rsidRPr="00294ABD">
        <w:rPr>
          <w:rFonts w:ascii="Times New Roman" w:hAnsi="Times New Roman"/>
          <w:sz w:val="24"/>
          <w:szCs w:val="24"/>
          <w:shd w:val="clear" w:color="auto" w:fill="FFFFFF"/>
          <w:lang w:val="sk-SK"/>
        </w:rPr>
        <w:t>prevenciu vzniku, na riešenie alebo zmiernenie nepriaznivej sociálnej situácie fyzickej osoby, rodiny alebo komunity,</w:t>
      </w:r>
      <w:r w:rsidRPr="00294ABD">
        <w:rPr>
          <w:rStyle w:val="apple-converted-space"/>
          <w:rFonts w:ascii="Times New Roman" w:hAnsi="Times New Roman"/>
          <w:sz w:val="24"/>
          <w:szCs w:val="24"/>
          <w:shd w:val="clear" w:color="auto" w:fill="FFFFFF"/>
          <w:lang w:val="sk-SK"/>
        </w:rPr>
        <w:t> </w:t>
      </w:r>
    </w:p>
    <w:p w:rsidR="007D347C" w:rsidRPr="00294ABD" w:rsidRDefault="007D347C" w:rsidP="007D347C">
      <w:pPr>
        <w:pStyle w:val="mStandard"/>
        <w:numPr>
          <w:ilvl w:val="0"/>
          <w:numId w:val="6"/>
        </w:numPr>
        <w:spacing w:line="276" w:lineRule="auto"/>
        <w:rPr>
          <w:rStyle w:val="apple-converted-space"/>
          <w:rFonts w:ascii="Times New Roman" w:hAnsi="Times New Roman"/>
          <w:sz w:val="24"/>
          <w:szCs w:val="24"/>
          <w:shd w:val="clear" w:color="auto" w:fill="FFFFFF"/>
          <w:lang w:val="sk-SK"/>
        </w:rPr>
      </w:pPr>
      <w:r w:rsidRPr="00294ABD">
        <w:rPr>
          <w:rFonts w:ascii="Times New Roman" w:hAnsi="Times New Roman"/>
          <w:sz w:val="24"/>
          <w:szCs w:val="24"/>
          <w:shd w:val="clear" w:color="auto" w:fill="FFFFFF"/>
          <w:lang w:val="sk-SK"/>
        </w:rPr>
        <w:t>na zachovanie, obnovu alebo rozvoj schopnosti fyzickej osoby viesť samostatný život a na podporu jej začlenenia do spoločnosti,</w:t>
      </w:r>
      <w:r w:rsidRPr="00294ABD">
        <w:rPr>
          <w:rStyle w:val="apple-converted-space"/>
          <w:rFonts w:ascii="Times New Roman" w:hAnsi="Times New Roman"/>
          <w:sz w:val="24"/>
          <w:szCs w:val="24"/>
          <w:shd w:val="clear" w:color="auto" w:fill="FFFFFF"/>
          <w:lang w:val="sk-SK"/>
        </w:rPr>
        <w:t> </w:t>
      </w:r>
    </w:p>
    <w:p w:rsidR="007D347C" w:rsidRPr="00294ABD" w:rsidRDefault="007D347C" w:rsidP="007D347C">
      <w:pPr>
        <w:pStyle w:val="mStandard"/>
        <w:numPr>
          <w:ilvl w:val="0"/>
          <w:numId w:val="3"/>
        </w:numPr>
        <w:spacing w:line="276" w:lineRule="auto"/>
        <w:rPr>
          <w:rStyle w:val="apple-converted-space"/>
          <w:rFonts w:ascii="Times New Roman" w:hAnsi="Times New Roman"/>
          <w:sz w:val="24"/>
          <w:szCs w:val="24"/>
          <w:lang w:val="sk-SK"/>
        </w:rPr>
      </w:pPr>
      <w:r>
        <w:rPr>
          <w:rFonts w:ascii="Times New Roman" w:hAnsi="Times New Roman"/>
          <w:sz w:val="24"/>
          <w:szCs w:val="24"/>
          <w:shd w:val="clear" w:color="auto" w:fill="FFFFFF"/>
          <w:lang w:val="sk-SK"/>
        </w:rPr>
        <w:t xml:space="preserve">na </w:t>
      </w:r>
      <w:r w:rsidRPr="00294ABD">
        <w:rPr>
          <w:rFonts w:ascii="Times New Roman" w:hAnsi="Times New Roman"/>
          <w:sz w:val="24"/>
          <w:szCs w:val="24"/>
          <w:shd w:val="clear" w:color="auto" w:fill="FFFFFF"/>
          <w:lang w:val="sk-SK"/>
        </w:rPr>
        <w:t>zabezpečenie nevyhnutných podmienok na uspokojovanie základných životných potrieb fyzickej osoby,</w:t>
      </w:r>
      <w:r w:rsidRPr="00294ABD">
        <w:rPr>
          <w:rStyle w:val="apple-converted-space"/>
          <w:rFonts w:ascii="Times New Roman" w:hAnsi="Times New Roman"/>
          <w:sz w:val="24"/>
          <w:szCs w:val="24"/>
          <w:shd w:val="clear" w:color="auto" w:fill="FFFFFF"/>
          <w:lang w:val="sk-SK"/>
        </w:rPr>
        <w:t> </w:t>
      </w:r>
    </w:p>
    <w:p w:rsidR="007D347C" w:rsidRPr="00294ABD" w:rsidRDefault="007D347C" w:rsidP="007D347C">
      <w:pPr>
        <w:pStyle w:val="mStandard"/>
        <w:numPr>
          <w:ilvl w:val="0"/>
          <w:numId w:val="3"/>
        </w:numPr>
        <w:spacing w:line="276" w:lineRule="auto"/>
        <w:rPr>
          <w:rStyle w:val="apple-converted-space"/>
          <w:rFonts w:ascii="Times New Roman" w:hAnsi="Times New Roman"/>
          <w:sz w:val="24"/>
          <w:szCs w:val="24"/>
          <w:lang w:val="sk-SK"/>
        </w:rPr>
      </w:pPr>
      <w:r>
        <w:rPr>
          <w:rFonts w:ascii="Times New Roman" w:hAnsi="Times New Roman"/>
          <w:sz w:val="24"/>
          <w:szCs w:val="24"/>
          <w:shd w:val="clear" w:color="auto" w:fill="FFFFFF"/>
          <w:lang w:val="sk-SK"/>
        </w:rPr>
        <w:t xml:space="preserve">na </w:t>
      </w:r>
      <w:r w:rsidRPr="00294ABD">
        <w:rPr>
          <w:rFonts w:ascii="Times New Roman" w:hAnsi="Times New Roman"/>
          <w:sz w:val="24"/>
          <w:szCs w:val="24"/>
          <w:shd w:val="clear" w:color="auto" w:fill="FFFFFF"/>
          <w:lang w:val="sk-SK"/>
        </w:rPr>
        <w:t>riešenie krízovej sociálnej situácie fyzickej osoby a rodiny,</w:t>
      </w:r>
      <w:r w:rsidRPr="00294ABD">
        <w:rPr>
          <w:rStyle w:val="apple-converted-space"/>
          <w:rFonts w:ascii="Times New Roman" w:hAnsi="Times New Roman"/>
          <w:sz w:val="24"/>
          <w:szCs w:val="24"/>
          <w:shd w:val="clear" w:color="auto" w:fill="FFFFFF"/>
          <w:lang w:val="sk-SK"/>
        </w:rPr>
        <w:t> </w:t>
      </w:r>
    </w:p>
    <w:p w:rsidR="007D347C" w:rsidRPr="00294ABD" w:rsidRDefault="007D347C" w:rsidP="007D347C">
      <w:pPr>
        <w:pStyle w:val="mStandard"/>
        <w:numPr>
          <w:ilvl w:val="0"/>
          <w:numId w:val="3"/>
        </w:numPr>
        <w:spacing w:line="276" w:lineRule="auto"/>
        <w:rPr>
          <w:rFonts w:ascii="Times New Roman" w:hAnsi="Times New Roman"/>
          <w:sz w:val="24"/>
          <w:szCs w:val="24"/>
          <w:lang w:val="sk-SK"/>
        </w:rPr>
      </w:pPr>
      <w:r>
        <w:rPr>
          <w:rFonts w:ascii="Times New Roman" w:hAnsi="Times New Roman"/>
          <w:sz w:val="24"/>
          <w:szCs w:val="24"/>
          <w:shd w:val="clear" w:color="auto" w:fill="FFFFFF"/>
          <w:lang w:val="sk-SK"/>
        </w:rPr>
        <w:t xml:space="preserve">na </w:t>
      </w:r>
      <w:r w:rsidRPr="00294ABD">
        <w:rPr>
          <w:rFonts w:ascii="Times New Roman" w:hAnsi="Times New Roman"/>
          <w:sz w:val="24"/>
          <w:szCs w:val="24"/>
          <w:shd w:val="clear" w:color="auto" w:fill="FFFFFF"/>
          <w:lang w:val="sk-SK"/>
        </w:rPr>
        <w:t>prevenciu sociálneho vylúčenia fyzickej osoby a rodiny.</w:t>
      </w:r>
    </w:p>
    <w:p w:rsidR="007D347C" w:rsidRPr="00294ABD" w:rsidRDefault="007D347C" w:rsidP="007D347C">
      <w:pPr>
        <w:pStyle w:val="mStandard"/>
        <w:spacing w:line="276" w:lineRule="auto"/>
        <w:rPr>
          <w:rFonts w:ascii="Times New Roman" w:hAnsi="Times New Roman"/>
          <w:sz w:val="24"/>
          <w:szCs w:val="24"/>
          <w:shd w:val="clear" w:color="auto" w:fill="FFFFFF"/>
          <w:lang w:val="sk-SK"/>
        </w:rPr>
      </w:pPr>
      <w:r w:rsidRPr="00294ABD">
        <w:rPr>
          <w:rFonts w:ascii="Times New Roman" w:hAnsi="Times New Roman"/>
          <w:sz w:val="24"/>
          <w:szCs w:val="24"/>
          <w:u w:val="single"/>
          <w:shd w:val="clear" w:color="auto" w:fill="FFFFFF"/>
          <w:lang w:val="sk-SK"/>
        </w:rPr>
        <w:t xml:space="preserve">Nepriaznivá sociálna situácia </w:t>
      </w:r>
      <w:r w:rsidRPr="00294ABD">
        <w:rPr>
          <w:rFonts w:ascii="Times New Roman" w:hAnsi="Times New Roman"/>
          <w:sz w:val="24"/>
          <w:szCs w:val="24"/>
          <w:shd w:val="clear" w:color="auto" w:fill="FFFFFF"/>
          <w:lang w:val="sk-SK"/>
        </w:rPr>
        <w:t xml:space="preserve"> je ohrozenie fyzickej osoby sociálnym vylúčením alebo obmedzenie jej schopnosti sa spoločensky začleniť a samostatne riešiť svoje problémy. Môže nastať z rôznych príčin, medzi ktoré prioritne zaraďujeme: </w:t>
      </w:r>
    </w:p>
    <w:p w:rsidR="007D347C" w:rsidRPr="00294ABD" w:rsidRDefault="007D347C" w:rsidP="007D347C">
      <w:pPr>
        <w:pStyle w:val="mStandard"/>
        <w:numPr>
          <w:ilvl w:val="0"/>
          <w:numId w:val="4"/>
        </w:numPr>
        <w:spacing w:line="276" w:lineRule="auto"/>
        <w:rPr>
          <w:rFonts w:ascii="Times New Roman" w:hAnsi="Times New Roman"/>
          <w:sz w:val="24"/>
          <w:szCs w:val="24"/>
          <w:lang w:val="sk-SK"/>
        </w:rPr>
      </w:pPr>
      <w:r w:rsidRPr="00294ABD">
        <w:rPr>
          <w:rFonts w:ascii="Times New Roman" w:hAnsi="Times New Roman"/>
          <w:sz w:val="24"/>
          <w:szCs w:val="24"/>
          <w:shd w:val="clear" w:color="auto" w:fill="FFFFFF"/>
          <w:lang w:val="sk-SK"/>
        </w:rPr>
        <w:t xml:space="preserve">dôvod, že nemá zabezpečené základné životné potreby, </w:t>
      </w:r>
    </w:p>
    <w:p w:rsidR="007D347C" w:rsidRPr="00294ABD" w:rsidRDefault="007D347C" w:rsidP="007D347C">
      <w:pPr>
        <w:pStyle w:val="mStandard"/>
        <w:numPr>
          <w:ilvl w:val="0"/>
          <w:numId w:val="4"/>
        </w:numPr>
        <w:spacing w:line="276" w:lineRule="auto"/>
        <w:rPr>
          <w:rStyle w:val="apple-converted-space"/>
          <w:rFonts w:ascii="Times New Roman" w:hAnsi="Times New Roman"/>
          <w:sz w:val="24"/>
          <w:szCs w:val="24"/>
          <w:lang w:val="sk-SK"/>
        </w:rPr>
      </w:pPr>
      <w:r w:rsidRPr="00294ABD">
        <w:rPr>
          <w:rFonts w:ascii="Times New Roman" w:hAnsi="Times New Roman"/>
          <w:sz w:val="24"/>
          <w:szCs w:val="24"/>
          <w:shd w:val="clear" w:color="auto" w:fill="FFFFFF"/>
          <w:lang w:val="sk-SK"/>
        </w:rPr>
        <w:t>životné návyky, spôsob života, závislosť od návykových látok alebo návykových škodlivých činností,</w:t>
      </w:r>
      <w:r w:rsidRPr="00294ABD">
        <w:rPr>
          <w:rStyle w:val="apple-converted-space"/>
          <w:rFonts w:ascii="Times New Roman" w:hAnsi="Times New Roman"/>
          <w:sz w:val="24"/>
          <w:szCs w:val="24"/>
          <w:shd w:val="clear" w:color="auto" w:fill="FFFFFF"/>
          <w:lang w:val="sk-SK"/>
        </w:rPr>
        <w:t> </w:t>
      </w:r>
    </w:p>
    <w:p w:rsidR="007D347C" w:rsidRPr="00294ABD" w:rsidRDefault="007D347C" w:rsidP="007D347C">
      <w:pPr>
        <w:pStyle w:val="mStandard"/>
        <w:numPr>
          <w:ilvl w:val="0"/>
          <w:numId w:val="4"/>
        </w:numPr>
        <w:spacing w:line="276" w:lineRule="auto"/>
        <w:rPr>
          <w:rStyle w:val="apple-converted-space"/>
          <w:rFonts w:ascii="Times New Roman" w:hAnsi="Times New Roman"/>
          <w:sz w:val="24"/>
          <w:szCs w:val="24"/>
          <w:lang w:val="sk-SK"/>
        </w:rPr>
      </w:pPr>
      <w:r w:rsidRPr="00294ABD">
        <w:rPr>
          <w:rFonts w:ascii="Times New Roman" w:hAnsi="Times New Roman"/>
          <w:sz w:val="24"/>
          <w:szCs w:val="24"/>
          <w:shd w:val="clear" w:color="auto" w:fill="FFFFFF"/>
          <w:lang w:val="sk-SK"/>
        </w:rPr>
        <w:t>zdravotné postihnutie, ťažké zdravotné postihnutie alebo nepriaznivý zdravotný stav,</w:t>
      </w:r>
      <w:r w:rsidRPr="00294ABD">
        <w:rPr>
          <w:rStyle w:val="apple-converted-space"/>
          <w:rFonts w:ascii="Times New Roman" w:hAnsi="Times New Roman"/>
          <w:sz w:val="24"/>
          <w:szCs w:val="24"/>
          <w:shd w:val="clear" w:color="auto" w:fill="FFFFFF"/>
          <w:lang w:val="sk-SK"/>
        </w:rPr>
        <w:t> </w:t>
      </w:r>
    </w:p>
    <w:p w:rsidR="007D347C" w:rsidRPr="00294ABD" w:rsidRDefault="007D347C" w:rsidP="007D347C">
      <w:pPr>
        <w:pStyle w:val="mStandard"/>
        <w:numPr>
          <w:ilvl w:val="0"/>
          <w:numId w:val="4"/>
        </w:numPr>
        <w:spacing w:line="276" w:lineRule="auto"/>
        <w:rPr>
          <w:rStyle w:val="apple-converted-space"/>
          <w:rFonts w:ascii="Times New Roman" w:hAnsi="Times New Roman"/>
          <w:sz w:val="24"/>
          <w:szCs w:val="24"/>
          <w:lang w:val="sk-SK"/>
        </w:rPr>
      </w:pPr>
      <w:r w:rsidRPr="00294ABD">
        <w:rPr>
          <w:rFonts w:ascii="Times New Roman" w:hAnsi="Times New Roman"/>
          <w:sz w:val="24"/>
          <w:szCs w:val="24"/>
          <w:shd w:val="clear" w:color="auto" w:fill="FFFFFF"/>
          <w:lang w:val="sk-SK"/>
        </w:rPr>
        <w:t xml:space="preserve">dovŕšenie dôchodkového veku, </w:t>
      </w:r>
      <w:r w:rsidRPr="00294ABD">
        <w:rPr>
          <w:rStyle w:val="apple-converted-space"/>
          <w:rFonts w:ascii="Times New Roman" w:hAnsi="Times New Roman"/>
          <w:sz w:val="24"/>
          <w:szCs w:val="24"/>
          <w:shd w:val="clear" w:color="auto" w:fill="FFFFFF"/>
          <w:lang w:val="sk-SK"/>
        </w:rPr>
        <w:t> </w:t>
      </w:r>
    </w:p>
    <w:p w:rsidR="007D347C" w:rsidRPr="00294ABD" w:rsidRDefault="007D347C" w:rsidP="007D347C">
      <w:pPr>
        <w:pStyle w:val="mStandard"/>
        <w:numPr>
          <w:ilvl w:val="0"/>
          <w:numId w:val="4"/>
        </w:numPr>
        <w:spacing w:line="276" w:lineRule="auto"/>
        <w:rPr>
          <w:rStyle w:val="apple-converted-space"/>
          <w:rFonts w:ascii="Times New Roman" w:hAnsi="Times New Roman"/>
          <w:sz w:val="24"/>
          <w:szCs w:val="24"/>
          <w:lang w:val="sk-SK"/>
        </w:rPr>
      </w:pPr>
      <w:r w:rsidRPr="00294ABD">
        <w:rPr>
          <w:rFonts w:ascii="Times New Roman" w:hAnsi="Times New Roman"/>
          <w:sz w:val="24"/>
          <w:szCs w:val="24"/>
          <w:shd w:val="clear" w:color="auto" w:fill="FFFFFF"/>
          <w:lang w:val="sk-SK"/>
        </w:rPr>
        <w:t>výkon opatrovania osoby s ťažkým zdravotným postihnutím,</w:t>
      </w:r>
      <w:r w:rsidRPr="00294ABD">
        <w:rPr>
          <w:rStyle w:val="apple-converted-space"/>
          <w:rFonts w:ascii="Times New Roman" w:hAnsi="Times New Roman"/>
          <w:sz w:val="24"/>
          <w:szCs w:val="24"/>
          <w:shd w:val="clear" w:color="auto" w:fill="FFFFFF"/>
          <w:lang w:val="sk-SK"/>
        </w:rPr>
        <w:t> </w:t>
      </w:r>
    </w:p>
    <w:p w:rsidR="007D347C" w:rsidRPr="0034658B" w:rsidRDefault="007D347C" w:rsidP="007D347C">
      <w:pPr>
        <w:pStyle w:val="mStandard"/>
        <w:numPr>
          <w:ilvl w:val="0"/>
          <w:numId w:val="4"/>
        </w:numPr>
        <w:spacing w:line="276" w:lineRule="auto"/>
        <w:rPr>
          <w:rFonts w:ascii="Times New Roman" w:hAnsi="Times New Roman"/>
          <w:sz w:val="24"/>
          <w:szCs w:val="24"/>
          <w:lang w:val="sk-SK"/>
        </w:rPr>
      </w:pPr>
      <w:r w:rsidRPr="0034658B">
        <w:rPr>
          <w:rFonts w:ascii="Times New Roman" w:hAnsi="Times New Roman"/>
          <w:sz w:val="24"/>
          <w:szCs w:val="24"/>
          <w:shd w:val="clear" w:color="auto" w:fill="FFFFFF"/>
          <w:lang w:val="sk-SK"/>
        </w:rPr>
        <w:t>ohrozenie správaním iných fyzických osôb</w:t>
      </w:r>
      <w:r w:rsidRPr="0034658B">
        <w:rPr>
          <w:rStyle w:val="apple-converted-space"/>
          <w:rFonts w:ascii="Times New Roman" w:hAnsi="Times New Roman"/>
          <w:sz w:val="24"/>
          <w:szCs w:val="24"/>
          <w:shd w:val="clear" w:color="auto" w:fill="FFFFFF"/>
          <w:lang w:val="sk-SK"/>
        </w:rPr>
        <w:t> </w:t>
      </w:r>
      <w:r w:rsidRPr="0034658B">
        <w:rPr>
          <w:rFonts w:ascii="Times New Roman" w:hAnsi="Times New Roman"/>
          <w:sz w:val="24"/>
          <w:szCs w:val="24"/>
          <w:shd w:val="clear" w:color="auto" w:fill="FFFFFF"/>
          <w:lang w:val="sk-SK"/>
        </w:rPr>
        <w:t xml:space="preserve">alebo ak sa stala obeťou správania iných fyzických osôb, </w:t>
      </w:r>
    </w:p>
    <w:p w:rsidR="007D347C" w:rsidRPr="0034658B" w:rsidRDefault="007D347C" w:rsidP="007D347C">
      <w:pPr>
        <w:pStyle w:val="mStandard"/>
        <w:numPr>
          <w:ilvl w:val="0"/>
          <w:numId w:val="4"/>
        </w:numPr>
        <w:spacing w:line="276" w:lineRule="auto"/>
        <w:rPr>
          <w:rStyle w:val="apple-converted-space"/>
          <w:rFonts w:ascii="Times New Roman" w:hAnsi="Times New Roman"/>
          <w:sz w:val="24"/>
          <w:szCs w:val="24"/>
          <w:lang w:val="sk-SK"/>
        </w:rPr>
      </w:pPr>
      <w:r w:rsidRPr="0034658B">
        <w:rPr>
          <w:rFonts w:ascii="Times New Roman" w:hAnsi="Times New Roman"/>
          <w:sz w:val="24"/>
          <w:szCs w:val="24"/>
          <w:shd w:val="clear" w:color="auto" w:fill="FFFFFF"/>
          <w:lang w:val="sk-SK"/>
        </w:rPr>
        <w:t>zotrvávanie v priestorovo segregovanej lokalite s prítomnosťou koncentrovanej a generačne reprodukovanej chudoby.</w:t>
      </w:r>
      <w:r w:rsidRPr="0034658B">
        <w:rPr>
          <w:rStyle w:val="apple-converted-space"/>
          <w:rFonts w:ascii="Times New Roman" w:hAnsi="Times New Roman"/>
          <w:sz w:val="24"/>
          <w:szCs w:val="24"/>
          <w:shd w:val="clear" w:color="auto" w:fill="FFFFFF"/>
          <w:lang w:val="sk-SK"/>
        </w:rPr>
        <w:t> </w:t>
      </w:r>
    </w:p>
    <w:p w:rsidR="007D347C" w:rsidRPr="00294ABD" w:rsidRDefault="007D347C" w:rsidP="007D347C">
      <w:pPr>
        <w:pStyle w:val="mStandard"/>
        <w:spacing w:line="276" w:lineRule="auto"/>
        <w:rPr>
          <w:rFonts w:ascii="Times New Roman" w:hAnsi="Times New Roman"/>
          <w:sz w:val="24"/>
          <w:szCs w:val="24"/>
          <w:shd w:val="clear" w:color="auto" w:fill="FFFFFF"/>
          <w:lang w:val="sk-SK"/>
        </w:rPr>
      </w:pPr>
      <w:r w:rsidRPr="00294ABD">
        <w:rPr>
          <w:rFonts w:ascii="Times New Roman" w:hAnsi="Times New Roman"/>
          <w:sz w:val="24"/>
          <w:szCs w:val="24"/>
          <w:u w:val="single"/>
          <w:shd w:val="clear" w:color="auto" w:fill="FFFFFF"/>
          <w:lang w:val="sk-SK"/>
        </w:rPr>
        <w:t>Zabezpečenie nevyhnutných podmienok</w:t>
      </w:r>
      <w:r w:rsidRPr="00294ABD">
        <w:rPr>
          <w:rFonts w:ascii="Times New Roman" w:hAnsi="Times New Roman"/>
          <w:sz w:val="24"/>
          <w:szCs w:val="24"/>
          <w:shd w:val="clear" w:color="auto" w:fill="FFFFFF"/>
          <w:lang w:val="sk-SK"/>
        </w:rPr>
        <w:t xml:space="preserve"> na uspokojovanie základných životných potrieb fyzickej osoby je zabezpečenie ubytovania, stravy, nevyhnutného ošatenia, obuvi a nevyhnutnej základnej osobnej hygieny.</w:t>
      </w:r>
    </w:p>
    <w:p w:rsidR="007D347C" w:rsidRPr="00294ABD" w:rsidRDefault="007D347C" w:rsidP="007D347C">
      <w:pPr>
        <w:pStyle w:val="mStandard"/>
        <w:spacing w:line="276" w:lineRule="auto"/>
        <w:rPr>
          <w:rFonts w:ascii="Times New Roman" w:hAnsi="Times New Roman"/>
          <w:sz w:val="24"/>
          <w:szCs w:val="24"/>
          <w:shd w:val="clear" w:color="auto" w:fill="FFFFFF"/>
          <w:lang w:val="sk-SK"/>
        </w:rPr>
      </w:pPr>
      <w:r w:rsidRPr="00294ABD">
        <w:rPr>
          <w:rFonts w:ascii="Times New Roman" w:hAnsi="Times New Roman"/>
          <w:sz w:val="24"/>
          <w:szCs w:val="24"/>
          <w:u w:val="single"/>
          <w:shd w:val="clear" w:color="auto" w:fill="FFFFFF"/>
          <w:lang w:val="sk-SK"/>
        </w:rPr>
        <w:lastRenderedPageBreak/>
        <w:t>Krízová sociálna situácia</w:t>
      </w:r>
      <w:r w:rsidRPr="00294ABD">
        <w:rPr>
          <w:rFonts w:ascii="Times New Roman" w:hAnsi="Times New Roman"/>
          <w:sz w:val="24"/>
          <w:szCs w:val="24"/>
          <w:shd w:val="clear" w:color="auto" w:fill="FFFFFF"/>
          <w:lang w:val="sk-SK"/>
        </w:rPr>
        <w:t xml:space="preserve"> je ohrozenie života alebo zdravia fyzickej osoby a rodiny, ktoré vyžaduje bezodkladné riešenie sociálnou službou.</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u w:val="single"/>
          <w:shd w:val="clear" w:color="auto" w:fill="FFFFFF"/>
          <w:lang w:val="sk-SK"/>
        </w:rPr>
        <w:t>Sociálna služba</w:t>
      </w:r>
      <w:r w:rsidRPr="00294ABD">
        <w:rPr>
          <w:rFonts w:ascii="Times New Roman" w:hAnsi="Times New Roman"/>
          <w:sz w:val="24"/>
          <w:szCs w:val="24"/>
          <w:shd w:val="clear" w:color="auto" w:fill="FFFFFF"/>
          <w:lang w:val="sk-SK"/>
        </w:rPr>
        <w:t xml:space="preserve"> </w:t>
      </w:r>
      <w:r w:rsidRPr="00294ABD">
        <w:rPr>
          <w:rFonts w:ascii="Times New Roman" w:hAnsi="Times New Roman"/>
          <w:sz w:val="24"/>
          <w:szCs w:val="24"/>
          <w:lang w:val="sk-SK"/>
        </w:rPr>
        <w:t>je činnosť poskytovaná ľudom v nepriaznivej sociálnej situácii. Prostredníctvom nich sa podporuje uspokojovanie sociálnych potrieb ľudí v nepriaznivej sociálnej situácii, podpora pri sociálnom začleňovaní a ochran</w:t>
      </w:r>
      <w:r>
        <w:rPr>
          <w:rFonts w:ascii="Times New Roman" w:hAnsi="Times New Roman"/>
          <w:sz w:val="24"/>
          <w:szCs w:val="24"/>
          <w:lang w:val="sk-SK"/>
        </w:rPr>
        <w:t>a</w:t>
      </w:r>
      <w:r w:rsidRPr="00294ABD">
        <w:rPr>
          <w:rFonts w:ascii="Times New Roman" w:hAnsi="Times New Roman"/>
          <w:sz w:val="24"/>
          <w:szCs w:val="24"/>
          <w:lang w:val="sk-SK"/>
        </w:rPr>
        <w:t xml:space="preserve"> pred sociálnym vylúčením. Tieto služby a pomoc sú poskytované verejnou správou (štát, samospráva) a súkromnými poskytovateľmi (občianske združenia, neziskové organizácie, cirkevné organizácie atď.). Zákon o sociálnych službách vymedzuje sociálne služby ako špecializované činnosti na riešenie </w:t>
      </w:r>
      <w:r w:rsidRPr="00294ABD">
        <w:rPr>
          <w:rFonts w:ascii="Times New Roman" w:hAnsi="Times New Roman"/>
          <w:sz w:val="24"/>
          <w:szCs w:val="24"/>
          <w:shd w:val="clear" w:color="auto" w:fill="FFFFFF"/>
          <w:lang w:val="sk-SK"/>
        </w:rPr>
        <w:t xml:space="preserve">prevenciu vzniku nepriaznivej sociálnej situácie, riešenie alebo zmiernenie nepriaznivej sociálnej situácie. </w:t>
      </w:r>
      <w:r w:rsidRPr="00294ABD">
        <w:rPr>
          <w:rFonts w:ascii="Times New Roman" w:hAnsi="Times New Roman"/>
          <w:sz w:val="24"/>
          <w:szCs w:val="24"/>
          <w:lang w:val="sk-SK"/>
        </w:rPr>
        <w:t>Sociálne služby sú realizačným prostriedkom na zabezpečenie cieľa sociálnej pomoci: zmierniť alebo prekonať s aktívnou účasťou občana hmotnú alebo sociálnu núdzu, zabezpečiť základné životné podmienky občana v</w:t>
      </w:r>
      <w:r>
        <w:rPr>
          <w:rFonts w:ascii="Times New Roman" w:hAnsi="Times New Roman"/>
          <w:sz w:val="24"/>
          <w:szCs w:val="24"/>
          <w:lang w:val="sk-SK"/>
        </w:rPr>
        <w:t xml:space="preserve"> jeho </w:t>
      </w:r>
      <w:r w:rsidRPr="00294ABD">
        <w:rPr>
          <w:rFonts w:ascii="Times New Roman" w:hAnsi="Times New Roman"/>
          <w:sz w:val="24"/>
          <w:szCs w:val="24"/>
          <w:lang w:val="sk-SK"/>
        </w:rPr>
        <w:t xml:space="preserve">prirodzenom prostredí, zabraňovať vzniku, prehlbovaniu alebo opakovaniu porúch psychického, fyzického a sociálneho vývinu občana a zabezpečiť integráciu občana do spoločnosti.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u w:val="single"/>
          <w:lang w:val="sk-SK"/>
        </w:rPr>
        <w:t>Sociálna exklúzia</w:t>
      </w:r>
      <w:r w:rsidRPr="00294ABD">
        <w:rPr>
          <w:rFonts w:ascii="Times New Roman" w:hAnsi="Times New Roman"/>
          <w:sz w:val="24"/>
          <w:szCs w:val="24"/>
          <w:lang w:val="sk-SK"/>
        </w:rPr>
        <w:t xml:space="preserve"> je sociálne vylúčenie, proces separácie jednotlivcov/komunít od spoločnosti. Jeho prostredníctvom sú určití jednotlivci vytláčaní na okraj spoločnosti a je im zabránené plne na nej participovať v dôsledku svojej chudoby, nedostatku základných spôsobilostí a príležitostí celoživotného vzdelávania alebo v dôsledku diskriminácie. Toto ich vzďaľuje a izoluje od zamestnania, príjmu a príležitostí vzdelávania, ako aj sociálnych a komunitných sietí a aktivít.</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u w:val="single"/>
          <w:lang w:val="sk-SK"/>
        </w:rPr>
        <w:t>Sociálna inklúzia</w:t>
      </w:r>
      <w:r w:rsidRPr="00294ABD">
        <w:rPr>
          <w:rFonts w:ascii="Times New Roman" w:hAnsi="Times New Roman"/>
          <w:sz w:val="24"/>
          <w:szCs w:val="24"/>
          <w:lang w:val="sk-SK"/>
        </w:rPr>
        <w:t xml:space="preserve"> je proces začleňovania sa </w:t>
      </w:r>
      <w:r w:rsidRPr="00294ABD">
        <w:rPr>
          <w:rFonts w:ascii="Times New Roman" w:hAnsi="Times New Roman"/>
          <w:sz w:val="24"/>
          <w:szCs w:val="24"/>
          <w:shd w:val="clear" w:color="auto" w:fill="FFFFFF"/>
          <w:lang w:val="sk-SK"/>
        </w:rPr>
        <w:t>vyčleňovaných</w:t>
      </w:r>
      <w:r w:rsidRPr="00294ABD">
        <w:rPr>
          <w:rFonts w:ascii="Times New Roman" w:hAnsi="Times New Roman"/>
          <w:sz w:val="24"/>
          <w:szCs w:val="24"/>
          <w:lang w:val="sk-SK"/>
        </w:rPr>
        <w:t xml:space="preserve"> jednotlivcov/komunít do spoločnosti, ich aktívne zapájanie do sociálneho, ekonomického, politického a kultúrneho života.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u w:val="single"/>
          <w:lang w:val="sk-SK"/>
        </w:rPr>
        <w:t>Hmotná núdza</w:t>
      </w:r>
      <w:r w:rsidRPr="00294ABD">
        <w:rPr>
          <w:rFonts w:ascii="Times New Roman" w:hAnsi="Times New Roman"/>
          <w:sz w:val="24"/>
          <w:szCs w:val="24"/>
          <w:lang w:val="sk-SK"/>
        </w:rPr>
        <w:t xml:space="preserve"> je stav, keď príjem členov domácnosti nedosahuje životné minimum ustanovené zákonom a členovia domácnosti si nevedia alebo nemôžu najmä prácou zabezpečiť alebo zvýšiť príjem. V tomto prípade ide o situáciu chudoby, do ktorej sa najčastejšie dostáva občan, ktorý je dlhodobo nezamestnaný, nemá pracovný alebo iný príjem, napr. starobný alebo invalidný dôchodok.</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u w:val="single"/>
          <w:lang w:val="sk-SK"/>
        </w:rPr>
        <w:t>Sociálna núdza</w:t>
      </w:r>
      <w:r w:rsidRPr="00294ABD">
        <w:rPr>
          <w:rFonts w:ascii="Times New Roman" w:hAnsi="Times New Roman"/>
          <w:sz w:val="24"/>
          <w:szCs w:val="24"/>
          <w:lang w:val="sk-SK"/>
        </w:rPr>
        <w:t xml:space="preserve"> je stav, keď si občan nemôže zabezpečiť starostlivosť o svoju osobu, domácnosť, alebo kontakt so sociálnym prostredím, najmä vzhľadom na vek, sociálnu neprispôsobilosť alebo stratu zamestnania.</w:t>
      </w:r>
    </w:p>
    <w:p w:rsidR="007D347C" w:rsidRPr="00294ABD" w:rsidRDefault="007D347C" w:rsidP="007D347C">
      <w:pPr>
        <w:pStyle w:val="mStandard"/>
        <w:spacing w:line="276" w:lineRule="auto"/>
        <w:rPr>
          <w:rFonts w:ascii="Times New Roman" w:hAnsi="Times New Roman"/>
          <w:sz w:val="24"/>
          <w:szCs w:val="24"/>
          <w:lang w:val="sk-SK"/>
        </w:rPr>
      </w:pPr>
    </w:p>
    <w:p w:rsidR="007D347C" w:rsidRPr="0091364F" w:rsidRDefault="007D347C" w:rsidP="007D347C">
      <w:pPr>
        <w:pStyle w:val="mStandard"/>
        <w:numPr>
          <w:ilvl w:val="0"/>
          <w:numId w:val="35"/>
        </w:numPr>
        <w:spacing w:line="276" w:lineRule="auto"/>
        <w:rPr>
          <w:rFonts w:ascii="Times New Roman" w:hAnsi="Times New Roman"/>
          <w:b/>
          <w:sz w:val="28"/>
          <w:szCs w:val="28"/>
          <w:lang w:val="sk-SK"/>
        </w:rPr>
      </w:pPr>
      <w:r w:rsidRPr="0091364F">
        <w:rPr>
          <w:rFonts w:ascii="Times New Roman" w:hAnsi="Times New Roman"/>
          <w:b/>
          <w:sz w:val="28"/>
          <w:szCs w:val="28"/>
          <w:lang w:val="sk-SK"/>
        </w:rPr>
        <w:t>Východiská komunitného plánu</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Základný právny rámec v oblasti sociálnych služieb tvorí zákon NR SR č. 448/2008 Z. z. o sociálnych službách a o zmene a doplnení zákona č. 455/1991 Zb. o živnostenskom podnikaní (živnostenský zákon) v znení neskorších predpisov (ďalej len zákon o sociálnych službách), ktorý upravuje právne vzťahy pri poskytovaní sociálnych služieb, financovanie sociálnych služieb a dohľad nad poskytovaním sociálnych služieb. Zákon o sociálnych službách ukladá obciam povinnosť vypracovávať a schvaľovať </w:t>
      </w:r>
      <w:r>
        <w:rPr>
          <w:rFonts w:ascii="Times New Roman" w:hAnsi="Times New Roman"/>
          <w:sz w:val="24"/>
          <w:szCs w:val="24"/>
          <w:lang w:val="sk-SK"/>
        </w:rPr>
        <w:t xml:space="preserve">KPSS </w:t>
      </w:r>
      <w:r w:rsidRPr="00294ABD">
        <w:rPr>
          <w:rFonts w:ascii="Times New Roman" w:hAnsi="Times New Roman"/>
          <w:sz w:val="24"/>
          <w:szCs w:val="24"/>
          <w:lang w:val="sk-SK"/>
        </w:rPr>
        <w:t>vo svojom územnom obvode.</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Právny rámec v oblasti sociálnych služieb dopĺňajú ďalšie právne predpisy ako napr.:  </w:t>
      </w:r>
    </w:p>
    <w:p w:rsidR="007D347C" w:rsidRPr="00294ABD" w:rsidRDefault="007D347C" w:rsidP="007D347C">
      <w:pPr>
        <w:pStyle w:val="mStandard"/>
        <w:numPr>
          <w:ilvl w:val="0"/>
          <w:numId w:val="32"/>
        </w:numPr>
        <w:spacing w:line="276" w:lineRule="auto"/>
        <w:rPr>
          <w:rFonts w:ascii="Times New Roman" w:hAnsi="Times New Roman"/>
          <w:sz w:val="24"/>
          <w:szCs w:val="24"/>
          <w:lang w:val="sk-SK"/>
        </w:rPr>
      </w:pPr>
      <w:r w:rsidRPr="00294ABD">
        <w:rPr>
          <w:rFonts w:ascii="Times New Roman" w:hAnsi="Times New Roman"/>
          <w:sz w:val="24"/>
          <w:szCs w:val="24"/>
          <w:lang w:val="sk-SK"/>
        </w:rPr>
        <w:t>zákon SNR č.369/1990 Zb. o obecnom zriadení v znení neskorších predpisov,</w:t>
      </w:r>
    </w:p>
    <w:p w:rsidR="007D347C" w:rsidRPr="00294ABD" w:rsidRDefault="007D347C" w:rsidP="007D347C">
      <w:pPr>
        <w:pStyle w:val="mStandard"/>
        <w:numPr>
          <w:ilvl w:val="0"/>
          <w:numId w:val="32"/>
        </w:numPr>
        <w:spacing w:line="276" w:lineRule="auto"/>
        <w:rPr>
          <w:rFonts w:ascii="Times New Roman" w:hAnsi="Times New Roman"/>
          <w:sz w:val="24"/>
          <w:szCs w:val="24"/>
          <w:lang w:val="sk-SK"/>
        </w:rPr>
      </w:pPr>
      <w:r w:rsidRPr="00294ABD">
        <w:rPr>
          <w:rFonts w:ascii="Times New Roman" w:hAnsi="Times New Roman"/>
          <w:sz w:val="24"/>
          <w:szCs w:val="24"/>
          <w:lang w:val="sk-SK"/>
        </w:rPr>
        <w:lastRenderedPageBreak/>
        <w:t xml:space="preserve">zákon NR SR č. 417/2013 Z. z. o pomoci v hmotnej núdzi a o zmene a doplnení niektorých zákonov v znení neskorších predpisov, </w:t>
      </w:r>
    </w:p>
    <w:p w:rsidR="007D347C" w:rsidRPr="00294ABD" w:rsidRDefault="007D347C" w:rsidP="007D347C">
      <w:pPr>
        <w:pStyle w:val="mStandard"/>
        <w:numPr>
          <w:ilvl w:val="0"/>
          <w:numId w:val="32"/>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zákon NR SR č. 305/2005 Z. z. o sociálnoprávnej ochrane detí a sociálnej kuratele a o zmene a doplnení niektorých zákonov v znení neskorších predpisov, </w:t>
      </w:r>
    </w:p>
    <w:p w:rsidR="007D347C" w:rsidRPr="00294ABD" w:rsidRDefault="007D347C" w:rsidP="007D347C">
      <w:pPr>
        <w:pStyle w:val="mStandard"/>
        <w:numPr>
          <w:ilvl w:val="0"/>
          <w:numId w:val="32"/>
        </w:numPr>
        <w:spacing w:line="276" w:lineRule="auto"/>
        <w:rPr>
          <w:rFonts w:ascii="Times New Roman" w:hAnsi="Times New Roman"/>
          <w:sz w:val="24"/>
          <w:szCs w:val="24"/>
          <w:lang w:val="sk-SK"/>
        </w:rPr>
      </w:pPr>
      <w:r w:rsidRPr="00294ABD">
        <w:rPr>
          <w:rFonts w:ascii="Times New Roman" w:hAnsi="Times New Roman"/>
          <w:sz w:val="24"/>
          <w:szCs w:val="24"/>
          <w:lang w:val="sk-SK"/>
        </w:rPr>
        <w:t>zákon NR SR č. 600/2003 Z. z. o prídavku na dieťa a o zmene a doplnení zákona č. 461/2003 Z. z. o sociálnom poistení v znení neskorších predpisov,</w:t>
      </w:r>
    </w:p>
    <w:p w:rsidR="007D347C" w:rsidRPr="00294ABD" w:rsidRDefault="007D347C" w:rsidP="007D347C">
      <w:pPr>
        <w:pStyle w:val="mStandard"/>
        <w:numPr>
          <w:ilvl w:val="0"/>
          <w:numId w:val="32"/>
        </w:numPr>
        <w:spacing w:line="276" w:lineRule="auto"/>
        <w:rPr>
          <w:rFonts w:ascii="Times New Roman" w:hAnsi="Times New Roman"/>
          <w:sz w:val="24"/>
          <w:szCs w:val="24"/>
          <w:lang w:val="sk-SK"/>
        </w:rPr>
      </w:pPr>
      <w:r w:rsidRPr="00294ABD">
        <w:rPr>
          <w:rFonts w:ascii="Times New Roman" w:hAnsi="Times New Roman"/>
          <w:sz w:val="24"/>
          <w:szCs w:val="24"/>
          <w:lang w:val="sk-SK"/>
        </w:rPr>
        <w:t>zákon NR SR č. 544/2010 Z. z. o dotáciách v pôsobnosti Ministerstva práce sociálnych vecí a rodiny Slovenskej republiky.</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Pri spracovaní </w:t>
      </w:r>
      <w:r>
        <w:rPr>
          <w:rFonts w:ascii="Times New Roman" w:hAnsi="Times New Roman"/>
          <w:sz w:val="24"/>
          <w:szCs w:val="24"/>
          <w:lang w:val="sk-SK"/>
        </w:rPr>
        <w:t>KPSS</w:t>
      </w:r>
      <w:r w:rsidRPr="00294ABD">
        <w:rPr>
          <w:rFonts w:ascii="Times New Roman" w:hAnsi="Times New Roman"/>
          <w:sz w:val="24"/>
          <w:szCs w:val="24"/>
          <w:lang w:val="sk-SK"/>
        </w:rPr>
        <w:t xml:space="preserve"> boli zohľadnené viaceré stratégie a priority, ktoré sú definované v lokálnych, regionálnych, národných a iných strategických dokumentoch.</w:t>
      </w:r>
    </w:p>
    <w:p w:rsidR="007D347C" w:rsidRPr="00294ABD" w:rsidRDefault="007D347C" w:rsidP="007D347C">
      <w:pPr>
        <w:autoSpaceDE w:val="0"/>
        <w:autoSpaceDN w:val="0"/>
        <w:adjustRightInd w:val="0"/>
        <w:spacing w:line="276" w:lineRule="auto"/>
        <w:jc w:val="both"/>
      </w:pPr>
      <w:r w:rsidRPr="00294ABD">
        <w:rPr>
          <w:u w:val="single"/>
        </w:rPr>
        <w:t>Národnými prioritami rozvoja sociálnych služieb na roky 2015 – 2020</w:t>
      </w:r>
      <w:r w:rsidRPr="00294ABD">
        <w:t xml:space="preserve"> sú:  </w:t>
      </w:r>
    </w:p>
    <w:p w:rsidR="007D347C" w:rsidRDefault="007D347C" w:rsidP="007D347C">
      <w:pPr>
        <w:numPr>
          <w:ilvl w:val="0"/>
          <w:numId w:val="12"/>
        </w:numPr>
        <w:autoSpaceDE w:val="0"/>
        <w:autoSpaceDN w:val="0"/>
        <w:adjustRightInd w:val="0"/>
        <w:spacing w:line="276" w:lineRule="auto"/>
        <w:jc w:val="both"/>
      </w:pPr>
      <w:r w:rsidRPr="00294ABD">
        <w:t>Zabezpečiť dostupnosť sociálnych služieb v súlade s potrebami cieľových skupín a</w:t>
      </w:r>
      <w:r>
        <w:t> </w:t>
      </w:r>
      <w:r w:rsidRPr="00294ABD">
        <w:t>komunity</w:t>
      </w:r>
      <w:r>
        <w:t xml:space="preserve">      </w:t>
      </w:r>
    </w:p>
    <w:p w:rsidR="007D347C" w:rsidRPr="00294ABD" w:rsidRDefault="007D347C" w:rsidP="007D347C">
      <w:pPr>
        <w:autoSpaceDE w:val="0"/>
        <w:autoSpaceDN w:val="0"/>
        <w:adjustRightInd w:val="0"/>
        <w:spacing w:line="276" w:lineRule="auto"/>
        <w:jc w:val="both"/>
      </w:pPr>
      <w:r w:rsidRPr="00294ABD">
        <w:t xml:space="preserve">Východiskom stanovenia tejto priority je skutočnosť, že komunitné sociálne služby (formou terénnych, ambulantných a nízkokapacitných pobytových sociálnych služieb) sú nedostatočne rozvinuté a ich dostupnosť (fyzická a finančná) je v rámci celej Slovenskej republiky nepostačujúca. V dôsledku týchto skutočností sú nedostatočne vytvorené podmienky pre zotrvanie občanov v prirodzenom (domácom alebo komunitnom) prostredí. </w:t>
      </w:r>
    </w:p>
    <w:p w:rsidR="007D347C" w:rsidRPr="00294ABD" w:rsidRDefault="007D347C" w:rsidP="007D347C">
      <w:pPr>
        <w:autoSpaceDE w:val="0"/>
        <w:autoSpaceDN w:val="0"/>
        <w:adjustRightInd w:val="0"/>
        <w:spacing w:line="276" w:lineRule="auto"/>
        <w:jc w:val="both"/>
      </w:pPr>
      <w:r w:rsidRPr="00294ABD">
        <w:t>Úlohy:</w:t>
      </w:r>
    </w:p>
    <w:p w:rsidR="007D347C" w:rsidRPr="00294ABD" w:rsidRDefault="007D347C" w:rsidP="007D347C">
      <w:pPr>
        <w:numPr>
          <w:ilvl w:val="0"/>
          <w:numId w:val="13"/>
        </w:numPr>
        <w:autoSpaceDE w:val="0"/>
        <w:autoSpaceDN w:val="0"/>
        <w:adjustRightInd w:val="0"/>
        <w:spacing w:line="276" w:lineRule="auto"/>
        <w:jc w:val="both"/>
      </w:pPr>
      <w:r w:rsidRPr="00294ABD">
        <w:t>Podporiť rozvoj existujúcich a nových sociálnych služieb a odborných činností komunitného charakteru (sociálne poradenstvo a sociálna rehabilitácia, preventívna aktivita, terénna sociálna služba krízovej intervencie, domáca opatrovateľská služba, monitorovanie a signalizácia potreby pomoci, denné centrá, komunitné centrá, služby včasnej intervencie, podpor</w:t>
      </w:r>
      <w:r>
        <w:t>a</w:t>
      </w:r>
      <w:r w:rsidRPr="00294ABD">
        <w:t xml:space="preserve"> samostatného bývania, podporované bývanie, služby starostlivosti o dieťa do troch rokov veku a pod.) </w:t>
      </w:r>
    </w:p>
    <w:p w:rsidR="007D347C" w:rsidRPr="00294ABD" w:rsidRDefault="007D347C" w:rsidP="007D347C">
      <w:pPr>
        <w:numPr>
          <w:ilvl w:val="0"/>
          <w:numId w:val="13"/>
        </w:numPr>
        <w:autoSpaceDE w:val="0"/>
        <w:autoSpaceDN w:val="0"/>
        <w:adjustRightInd w:val="0"/>
        <w:spacing w:line="276" w:lineRule="auto"/>
        <w:jc w:val="both"/>
      </w:pPr>
      <w:r w:rsidRPr="00294ABD">
        <w:t xml:space="preserve">Osobitný dôraz venovať sociálnym službám pre rodiny, ktoré sa starajú o člena odkázaného na pomoc inej osoby pri sebaobsluhe.   </w:t>
      </w:r>
    </w:p>
    <w:p w:rsidR="007D347C" w:rsidRPr="00294ABD" w:rsidRDefault="007D347C" w:rsidP="007D347C">
      <w:pPr>
        <w:numPr>
          <w:ilvl w:val="0"/>
          <w:numId w:val="13"/>
        </w:numPr>
        <w:autoSpaceDE w:val="0"/>
        <w:autoSpaceDN w:val="0"/>
        <w:adjustRightInd w:val="0"/>
        <w:spacing w:line="276" w:lineRule="auto"/>
        <w:jc w:val="both"/>
      </w:pPr>
      <w:r w:rsidRPr="00294ABD">
        <w:t>Prepojiť systém sociálnych služieb a zdravotnú starostlivosť do systému dlhodobej  zdravotno-sociálnej starostlivosti.</w:t>
      </w:r>
    </w:p>
    <w:p w:rsidR="007D347C" w:rsidRPr="00294ABD" w:rsidRDefault="007D347C" w:rsidP="007D347C">
      <w:pPr>
        <w:numPr>
          <w:ilvl w:val="0"/>
          <w:numId w:val="12"/>
        </w:numPr>
        <w:autoSpaceDE w:val="0"/>
        <w:autoSpaceDN w:val="0"/>
        <w:adjustRightInd w:val="0"/>
        <w:spacing w:line="276" w:lineRule="auto"/>
        <w:jc w:val="both"/>
      </w:pPr>
      <w:r w:rsidRPr="00294ABD">
        <w:t>Podporiť prechod prijímateľov sociálnych služieb z inštitucionálnej starostlivosti na komunitnú starostlivosť</w:t>
      </w:r>
    </w:p>
    <w:p w:rsidR="007D347C" w:rsidRPr="00294ABD" w:rsidRDefault="007D347C" w:rsidP="007D347C">
      <w:pPr>
        <w:autoSpaceDE w:val="0"/>
        <w:autoSpaceDN w:val="0"/>
        <w:adjustRightInd w:val="0"/>
        <w:spacing w:line="276" w:lineRule="auto"/>
        <w:jc w:val="both"/>
      </w:pPr>
      <w:r w:rsidRPr="00294ABD">
        <w:t xml:space="preserve">V snahe zabezpečiť kontinuitu a efektivitu poskytovaných sociálnych služieb a podporiť zotrvanie ľudí odkázaných na pomoc čo najdlhšie v ich prirodzenom rodinnom prostredí vytvára proces deinštitucionalizácie sociálnych služieb v Slovenskej republike jednu z kľúčových priorít. Základným zámerom je vytvorenie podmienok a zabezpečenie podmienok pre nezávislý a slobodný život občanov odkázaných na pomoc spoločnosti v prirodzenom sociálnom prostredí komunity, prostredníctvom komplexu kvalitných služieb. </w:t>
      </w:r>
    </w:p>
    <w:p w:rsidR="007D347C" w:rsidRPr="00294ABD" w:rsidRDefault="007D347C" w:rsidP="007D347C">
      <w:pPr>
        <w:autoSpaceDE w:val="0"/>
        <w:autoSpaceDN w:val="0"/>
        <w:adjustRightInd w:val="0"/>
        <w:spacing w:line="276" w:lineRule="auto"/>
        <w:jc w:val="both"/>
      </w:pPr>
      <w:r w:rsidRPr="00294ABD">
        <w:t>Úlohy:</w:t>
      </w:r>
    </w:p>
    <w:p w:rsidR="007D347C" w:rsidRPr="00294ABD" w:rsidRDefault="007D347C" w:rsidP="007D347C">
      <w:pPr>
        <w:numPr>
          <w:ilvl w:val="0"/>
          <w:numId w:val="14"/>
        </w:numPr>
        <w:autoSpaceDE w:val="0"/>
        <w:autoSpaceDN w:val="0"/>
        <w:adjustRightInd w:val="0"/>
        <w:spacing w:line="276" w:lineRule="auto"/>
        <w:jc w:val="both"/>
      </w:pPr>
      <w:r w:rsidRPr="00294ABD">
        <w:t>Podporovať a budovať vybrané druhy terénnych, ambulantných a pobytových služieb na komunitnej úrovni posilňujúcich nezávislý život (napr. zariadenie podporovaného bývania, podpora samostatného bývania), čo predpokladá ukončenie poskytovania pobytových sociálnych služieb inštitucionálneho charakteru.</w:t>
      </w:r>
    </w:p>
    <w:p w:rsidR="007D347C" w:rsidRPr="00294ABD" w:rsidRDefault="007D347C" w:rsidP="007D347C">
      <w:pPr>
        <w:numPr>
          <w:ilvl w:val="0"/>
          <w:numId w:val="14"/>
        </w:numPr>
        <w:autoSpaceDE w:val="0"/>
        <w:autoSpaceDN w:val="0"/>
        <w:adjustRightInd w:val="0"/>
        <w:spacing w:line="276" w:lineRule="auto"/>
        <w:jc w:val="both"/>
      </w:pPr>
      <w:r w:rsidRPr="00294ABD">
        <w:lastRenderedPageBreak/>
        <w:t xml:space="preserve">Zvýšiť informovanosť odborníkov a verejnosti prostredníctvom cielených kampaní o prechode z inštitucionálnej na komunitnú starostlivosť. </w:t>
      </w:r>
    </w:p>
    <w:p w:rsidR="007D347C" w:rsidRPr="00294ABD" w:rsidRDefault="007D347C" w:rsidP="007D347C">
      <w:pPr>
        <w:numPr>
          <w:ilvl w:val="0"/>
          <w:numId w:val="12"/>
        </w:numPr>
        <w:autoSpaceDE w:val="0"/>
        <w:autoSpaceDN w:val="0"/>
        <w:adjustRightInd w:val="0"/>
        <w:spacing w:line="276" w:lineRule="auto"/>
        <w:jc w:val="both"/>
      </w:pPr>
      <w:r w:rsidRPr="00294ABD">
        <w:t>Podporiť rozvoj sociálnych služieb dostupných pre osoby zotrvávajúce v priestorovo segregovanej lokalite s prítomnosťou koncentrovanej a generačne reprodukovanej chudoby</w:t>
      </w:r>
    </w:p>
    <w:p w:rsidR="007D347C" w:rsidRPr="00294ABD" w:rsidRDefault="007D347C" w:rsidP="007D347C">
      <w:pPr>
        <w:autoSpaceDE w:val="0"/>
        <w:autoSpaceDN w:val="0"/>
        <w:adjustRightInd w:val="0"/>
        <w:spacing w:line="276" w:lineRule="auto"/>
        <w:jc w:val="both"/>
      </w:pPr>
      <w:r w:rsidRPr="00294ABD">
        <w:t>Národná priorita je zameraná na rozvoj a dostupnosť takých sociálnych služieb, ktoré prispievajú k odstraňovaniu sociálneho vylúčenia, k zmierneniu nepriaznivej sociálnej situácie, pomáhajú predchádzať jej prehlbovaniu, a to so zameraním na priestorovo segregované lokality s prítomnosťou koncentrovanej a generačne reprodukovanej chudoby.</w:t>
      </w:r>
    </w:p>
    <w:p w:rsidR="007D347C" w:rsidRPr="00294ABD" w:rsidRDefault="007D347C" w:rsidP="007D347C">
      <w:pPr>
        <w:autoSpaceDE w:val="0"/>
        <w:autoSpaceDN w:val="0"/>
        <w:adjustRightInd w:val="0"/>
        <w:spacing w:line="276" w:lineRule="auto"/>
        <w:jc w:val="both"/>
      </w:pPr>
      <w:r w:rsidRPr="00294ABD">
        <w:t>Úlohy:</w:t>
      </w:r>
    </w:p>
    <w:p w:rsidR="007D347C" w:rsidRPr="00294ABD" w:rsidRDefault="007D347C" w:rsidP="007D347C">
      <w:pPr>
        <w:numPr>
          <w:ilvl w:val="0"/>
          <w:numId w:val="15"/>
        </w:numPr>
        <w:autoSpaceDE w:val="0"/>
        <w:autoSpaceDN w:val="0"/>
        <w:adjustRightInd w:val="0"/>
        <w:spacing w:line="276" w:lineRule="auto"/>
        <w:jc w:val="both"/>
      </w:pPr>
      <w:r w:rsidRPr="00294ABD">
        <w:t>Rozširovanie sociálnych služieb zameraných na cieľovú skupinu osôb.</w:t>
      </w:r>
    </w:p>
    <w:p w:rsidR="007D347C" w:rsidRPr="00294ABD" w:rsidRDefault="007D347C" w:rsidP="007D347C">
      <w:pPr>
        <w:numPr>
          <w:ilvl w:val="0"/>
          <w:numId w:val="15"/>
        </w:numPr>
        <w:autoSpaceDE w:val="0"/>
        <w:autoSpaceDN w:val="0"/>
        <w:adjustRightInd w:val="0"/>
        <w:spacing w:line="276" w:lineRule="auto"/>
        <w:jc w:val="both"/>
      </w:pPr>
      <w:r w:rsidRPr="00294ABD">
        <w:t>Zintenzívnenie spolupráce medzi zástupcami štátnej správy, s úradom splnomocnenca vlády pre rómske komunity, regionálnej a lokálnej samosprávy a poskytovateľmi sociálnych služieb za účelom odstraňovania marginalizácie a jej dôsledkov.</w:t>
      </w:r>
    </w:p>
    <w:p w:rsidR="007D347C" w:rsidRPr="00294ABD" w:rsidRDefault="007D347C" w:rsidP="007D347C">
      <w:pPr>
        <w:numPr>
          <w:ilvl w:val="0"/>
          <w:numId w:val="15"/>
        </w:numPr>
        <w:autoSpaceDE w:val="0"/>
        <w:autoSpaceDN w:val="0"/>
        <w:adjustRightInd w:val="0"/>
        <w:spacing w:line="276" w:lineRule="auto"/>
        <w:jc w:val="both"/>
      </w:pPr>
      <w:r w:rsidRPr="00294ABD">
        <w:t>Využiť potenciál cirkví a náboženských spoločenstiev motivovať obyvateľov marginalizovaných rómskych komunít k sociálnej inklúzii.</w:t>
      </w:r>
    </w:p>
    <w:p w:rsidR="007D347C" w:rsidRPr="00294ABD" w:rsidRDefault="007D347C" w:rsidP="007D347C">
      <w:pPr>
        <w:numPr>
          <w:ilvl w:val="0"/>
          <w:numId w:val="12"/>
        </w:numPr>
        <w:autoSpaceDE w:val="0"/>
        <w:autoSpaceDN w:val="0"/>
        <w:adjustRightInd w:val="0"/>
        <w:spacing w:line="276" w:lineRule="auto"/>
        <w:jc w:val="both"/>
      </w:pPr>
      <w:r w:rsidRPr="00294ABD">
        <w:t xml:space="preserve">Zvyšovať kvalitu poskytovaných sociálnych služieb </w:t>
      </w:r>
    </w:p>
    <w:p w:rsidR="007D347C" w:rsidRDefault="007D347C" w:rsidP="007D347C">
      <w:pPr>
        <w:autoSpaceDE w:val="0"/>
        <w:autoSpaceDN w:val="0"/>
        <w:adjustRightInd w:val="0"/>
        <w:spacing w:line="276" w:lineRule="auto"/>
        <w:jc w:val="both"/>
      </w:pPr>
      <w:r w:rsidRPr="00294ABD">
        <w:t>Zákonom stanovené podmienky kvality poskytovanej sociálnej služby sa orientujú na prijímateľa sociálnych služieb a jeho podporu tak, aby boli v čo najväčšej možnej miere zohľadňované jeho individuálne potreby. Cieľom tejto priority je podpora a implementácia podmienok kvality zo strany zriaďovateľov a poskytovateľov sociálnych služieb.</w:t>
      </w:r>
    </w:p>
    <w:p w:rsidR="007D347C" w:rsidRPr="00294ABD" w:rsidRDefault="007D347C" w:rsidP="007D347C">
      <w:pPr>
        <w:autoSpaceDE w:val="0"/>
        <w:autoSpaceDN w:val="0"/>
        <w:adjustRightInd w:val="0"/>
        <w:spacing w:line="276" w:lineRule="auto"/>
        <w:ind w:left="705" w:hanging="705"/>
        <w:jc w:val="both"/>
      </w:pPr>
      <w:r w:rsidRPr="00294ABD">
        <w:t>Úloha:</w:t>
      </w:r>
      <w:r>
        <w:tab/>
      </w:r>
      <w:r w:rsidRPr="00294ABD">
        <w:t>Podporovať poskytovateľov sociálnych služieb pri vytváraní podmienok pre napĺňanie ľudsko-právnych, procedurálnych, personálnych a prevádzkových aspektov kvality poskytovaných sociálnych služieb.</w:t>
      </w:r>
    </w:p>
    <w:p w:rsidR="007D347C" w:rsidRPr="00294ABD" w:rsidRDefault="007D347C" w:rsidP="007D347C">
      <w:pPr>
        <w:autoSpaceDE w:val="0"/>
        <w:autoSpaceDN w:val="0"/>
        <w:adjustRightInd w:val="0"/>
        <w:spacing w:line="276" w:lineRule="auto"/>
        <w:jc w:val="both"/>
      </w:pPr>
    </w:p>
    <w:p w:rsidR="007D347C" w:rsidRPr="002B6121" w:rsidRDefault="007D347C" w:rsidP="007D347C">
      <w:pPr>
        <w:autoSpaceDE w:val="0"/>
        <w:autoSpaceDN w:val="0"/>
        <w:adjustRightInd w:val="0"/>
        <w:spacing w:line="276" w:lineRule="auto"/>
        <w:jc w:val="both"/>
      </w:pPr>
      <w:r w:rsidRPr="00294ABD">
        <w:rPr>
          <w:u w:val="single"/>
        </w:rPr>
        <w:t xml:space="preserve">Koncepcia rozvoja sociálnych služieb na území Trnavského samosprávneho kraja 2015 – 2020 </w:t>
      </w:r>
      <w:r w:rsidRPr="00294ABD">
        <w:t xml:space="preserve">(ďalej len Koncepcia) je strednodobý rozvojový dokument pre oblasť poskytovania sociálnych služieb a výkon opatrení </w:t>
      </w:r>
      <w:r w:rsidRPr="00294ABD">
        <w:rPr>
          <w:rStyle w:val="Zvraznenie"/>
          <w:i w:val="0"/>
        </w:rPr>
        <w:t xml:space="preserve">sociálnoprávnej ochrany detí a sociálnej kurately. </w:t>
      </w:r>
      <w:r w:rsidRPr="00294ABD">
        <w:t xml:space="preserve">Dňa 9. septembra 2015 </w:t>
      </w:r>
      <w:r w:rsidRPr="002B6121">
        <w:t xml:space="preserve">bola Koncepcia prerokovaná v Zastupiteľstve Trnavského samosprávneho kraja. Po schválení sa uznesením č. 221/2015/12  stala oficiálnym a záväzným dokumentom Trnavského samosprávneho kraja.  </w:t>
      </w:r>
    </w:p>
    <w:p w:rsidR="007D347C" w:rsidRPr="00294ABD" w:rsidRDefault="007D347C" w:rsidP="007D347C">
      <w:pPr>
        <w:autoSpaceDE w:val="0"/>
        <w:autoSpaceDN w:val="0"/>
        <w:adjustRightInd w:val="0"/>
        <w:spacing w:line="276" w:lineRule="auto"/>
        <w:jc w:val="both"/>
      </w:pPr>
      <w:r w:rsidRPr="00294ABD">
        <w:t xml:space="preserve">V Koncepcii v časti 7 Návrh regionálnych priorít a hlavných cieľov na najbližšie roky sú v bode 7.1 Regionálne priority a hlavné ciele navrhované tieto priority:  </w:t>
      </w:r>
    </w:p>
    <w:p w:rsidR="007D347C" w:rsidRPr="00294ABD" w:rsidRDefault="007D347C" w:rsidP="007D347C">
      <w:pPr>
        <w:numPr>
          <w:ilvl w:val="0"/>
          <w:numId w:val="17"/>
        </w:numPr>
        <w:autoSpaceDE w:val="0"/>
        <w:autoSpaceDN w:val="0"/>
        <w:adjustRightInd w:val="0"/>
        <w:spacing w:line="276" w:lineRule="auto"/>
        <w:jc w:val="both"/>
      </w:pPr>
      <w:r w:rsidRPr="00294ABD">
        <w:t xml:space="preserve">Podporovať rozvoj siete (kapacity) zariadení sociálnych služieb a subjektov pre výkon opatrení </w:t>
      </w:r>
      <w:r w:rsidRPr="00294ABD">
        <w:rPr>
          <w:rStyle w:val="Zvraznenie"/>
          <w:i w:val="0"/>
        </w:rPr>
        <w:t>sociálnoprávnej ochrany detí a sociálnej kurately</w:t>
      </w:r>
      <w:r w:rsidRPr="00294ABD">
        <w:t xml:space="preserve"> s dôrazom na proces deinštitucionalizácie. </w:t>
      </w:r>
    </w:p>
    <w:p w:rsidR="007D347C" w:rsidRPr="00294ABD" w:rsidRDefault="007D347C" w:rsidP="007D347C">
      <w:pPr>
        <w:numPr>
          <w:ilvl w:val="0"/>
          <w:numId w:val="17"/>
        </w:numPr>
        <w:autoSpaceDE w:val="0"/>
        <w:autoSpaceDN w:val="0"/>
        <w:adjustRightInd w:val="0"/>
        <w:spacing w:line="276" w:lineRule="auto"/>
        <w:jc w:val="both"/>
      </w:pPr>
      <w:r w:rsidRPr="00294ABD">
        <w:t xml:space="preserve">Zabezpečovať dostatočné finančné a personálne zabezpečenie zariadení sociálnych služieb a subjektov pre výkon opatrení </w:t>
      </w:r>
      <w:r w:rsidRPr="00294ABD">
        <w:rPr>
          <w:rStyle w:val="Zvraznenie"/>
          <w:i w:val="0"/>
        </w:rPr>
        <w:t>sociálnoprávnej ochrany detí a sociálnej kurately</w:t>
      </w:r>
      <w:r w:rsidRPr="00294ABD">
        <w:t xml:space="preserve">. </w:t>
      </w:r>
    </w:p>
    <w:p w:rsidR="007D347C" w:rsidRPr="00294ABD" w:rsidRDefault="007D347C" w:rsidP="007D347C">
      <w:pPr>
        <w:numPr>
          <w:ilvl w:val="0"/>
          <w:numId w:val="17"/>
        </w:numPr>
        <w:autoSpaceDE w:val="0"/>
        <w:autoSpaceDN w:val="0"/>
        <w:adjustRightInd w:val="0"/>
        <w:spacing w:line="276" w:lineRule="auto"/>
        <w:jc w:val="both"/>
      </w:pPr>
      <w:r w:rsidRPr="00294ABD">
        <w:t xml:space="preserve">Znižovať zvyšujúcu sa odkázanosť seniorov na poskytovanie sociálnych služieb, ktorá vzniká vplyvom starnutia obyvateľstva. </w:t>
      </w:r>
    </w:p>
    <w:p w:rsidR="007D347C" w:rsidRPr="00294ABD" w:rsidRDefault="007D347C" w:rsidP="007D347C">
      <w:pPr>
        <w:numPr>
          <w:ilvl w:val="0"/>
          <w:numId w:val="17"/>
        </w:numPr>
        <w:autoSpaceDE w:val="0"/>
        <w:autoSpaceDN w:val="0"/>
        <w:adjustRightInd w:val="0"/>
        <w:spacing w:line="276" w:lineRule="auto"/>
        <w:jc w:val="both"/>
      </w:pPr>
      <w:r w:rsidRPr="00294ABD">
        <w:t>Podporovať vznik špeciálnych zdravotných a sociálnych zariadení s podobnými diagnózami v jednom zariadení sociálnych služieb.</w:t>
      </w:r>
    </w:p>
    <w:p w:rsidR="007D347C" w:rsidRPr="00294ABD" w:rsidRDefault="007D347C" w:rsidP="007D347C">
      <w:pPr>
        <w:numPr>
          <w:ilvl w:val="0"/>
          <w:numId w:val="17"/>
        </w:numPr>
        <w:autoSpaceDE w:val="0"/>
        <w:autoSpaceDN w:val="0"/>
        <w:adjustRightInd w:val="0"/>
        <w:spacing w:line="276" w:lineRule="auto"/>
        <w:jc w:val="both"/>
      </w:pPr>
      <w:r w:rsidRPr="00294ABD">
        <w:t xml:space="preserve">Podporovať organizácie zaoberajúce sa výkonom opatrení </w:t>
      </w:r>
      <w:r w:rsidRPr="00294ABD">
        <w:rPr>
          <w:rStyle w:val="Zvraznenie"/>
          <w:i w:val="0"/>
        </w:rPr>
        <w:t>sociálnoprávnej ochrany detí a sociálnej kurately</w:t>
      </w:r>
      <w:r w:rsidRPr="00294ABD">
        <w:t xml:space="preserve">. </w:t>
      </w:r>
    </w:p>
    <w:p w:rsidR="007D347C" w:rsidRPr="00294ABD" w:rsidRDefault="007D347C" w:rsidP="007D347C">
      <w:pPr>
        <w:numPr>
          <w:ilvl w:val="0"/>
          <w:numId w:val="17"/>
        </w:numPr>
        <w:autoSpaceDE w:val="0"/>
        <w:autoSpaceDN w:val="0"/>
        <w:adjustRightInd w:val="0"/>
        <w:spacing w:line="276" w:lineRule="auto"/>
        <w:jc w:val="both"/>
      </w:pPr>
      <w:r w:rsidRPr="00294ABD">
        <w:lastRenderedPageBreak/>
        <w:t xml:space="preserve">Podporovať monitoring všetkých foriem domáceho a inštitucionálneho násilia za účelom zefektívnenia prevencie a eliminácie násilia.   </w:t>
      </w:r>
    </w:p>
    <w:p w:rsidR="007D347C" w:rsidRPr="00294ABD" w:rsidRDefault="007D347C" w:rsidP="007D347C">
      <w:pPr>
        <w:autoSpaceDE w:val="0"/>
        <w:autoSpaceDN w:val="0"/>
        <w:adjustRightInd w:val="0"/>
        <w:spacing w:line="276" w:lineRule="auto"/>
        <w:jc w:val="both"/>
      </w:pPr>
      <w:r w:rsidRPr="00294ABD">
        <w:t xml:space="preserve">V Koncepcii sú navrhnuté tieto hlavné ciele rozvoja sociálnych služieb: </w:t>
      </w:r>
    </w:p>
    <w:p w:rsidR="007D347C" w:rsidRPr="00294ABD" w:rsidRDefault="007D347C" w:rsidP="007D347C">
      <w:pPr>
        <w:numPr>
          <w:ilvl w:val="1"/>
          <w:numId w:val="18"/>
        </w:numPr>
        <w:autoSpaceDE w:val="0"/>
        <w:autoSpaceDN w:val="0"/>
        <w:adjustRightInd w:val="0"/>
        <w:spacing w:line="276" w:lineRule="auto"/>
        <w:ind w:left="709"/>
        <w:jc w:val="both"/>
        <w:rPr>
          <w:b/>
        </w:rPr>
      </w:pPr>
      <w:r w:rsidRPr="00294ABD">
        <w:t xml:space="preserve">Zvýšenie kvality, kapacity a finančného zabezpečenia existujúcich poskytovateľov sociálnych služieb a výkonu opatrení </w:t>
      </w:r>
      <w:r w:rsidRPr="00294ABD">
        <w:rPr>
          <w:rStyle w:val="Zvraznenie"/>
          <w:i w:val="0"/>
        </w:rPr>
        <w:t>sociálnoprávnej ochrany detí a sociálnej kurately</w:t>
      </w:r>
      <w:r w:rsidRPr="00294ABD">
        <w:t xml:space="preserve"> tak, aby garantovali primeranú odbornú starostlivosť a kvalitu života všetkým obyvateľom Trnavského kraja. </w:t>
      </w:r>
    </w:p>
    <w:p w:rsidR="007D347C" w:rsidRPr="00294ABD" w:rsidRDefault="007D347C" w:rsidP="007D347C">
      <w:pPr>
        <w:numPr>
          <w:ilvl w:val="1"/>
          <w:numId w:val="18"/>
        </w:numPr>
        <w:autoSpaceDE w:val="0"/>
        <w:autoSpaceDN w:val="0"/>
        <w:adjustRightInd w:val="0"/>
        <w:spacing w:line="276" w:lineRule="auto"/>
        <w:ind w:left="709"/>
        <w:jc w:val="both"/>
      </w:pPr>
      <w:r w:rsidRPr="00294ABD">
        <w:t xml:space="preserve">Rozšírenie siete sociálnych služieb a výkonu opatrení </w:t>
      </w:r>
      <w:r w:rsidRPr="00294ABD">
        <w:rPr>
          <w:rStyle w:val="Zvraznenie"/>
          <w:i w:val="0"/>
        </w:rPr>
        <w:t>sociálnoprávnej ochrany detí a sociálnej kurately</w:t>
      </w:r>
      <w:r w:rsidRPr="00294ABD">
        <w:t xml:space="preserve">, ktoré osobám odkázaným na tieto služby poskytnú potrebnú odbornú starostlivosť. </w:t>
      </w:r>
    </w:p>
    <w:p w:rsidR="007D347C" w:rsidRPr="00294ABD" w:rsidRDefault="007D347C" w:rsidP="007D347C">
      <w:pPr>
        <w:numPr>
          <w:ilvl w:val="1"/>
          <w:numId w:val="18"/>
        </w:numPr>
        <w:autoSpaceDE w:val="0"/>
        <w:autoSpaceDN w:val="0"/>
        <w:adjustRightInd w:val="0"/>
        <w:spacing w:line="276" w:lineRule="auto"/>
        <w:ind w:left="709"/>
        <w:jc w:val="both"/>
      </w:pPr>
      <w:r w:rsidRPr="00294ABD">
        <w:t xml:space="preserve">Eliminácia násilia a skvalitnenie monitoringu osôb ohrozených násilím.  </w:t>
      </w:r>
    </w:p>
    <w:p w:rsidR="007D347C" w:rsidRPr="00294ABD" w:rsidRDefault="007D347C" w:rsidP="007D347C">
      <w:pPr>
        <w:autoSpaceDE w:val="0"/>
        <w:autoSpaceDN w:val="0"/>
        <w:adjustRightInd w:val="0"/>
        <w:spacing w:line="276" w:lineRule="auto"/>
        <w:jc w:val="both"/>
      </w:pPr>
      <w:r w:rsidRPr="00294ABD">
        <w:t>Pre okres Dunajská Streda sa z dôvodu, že v okrese Dunajská Streda nie je vybudovaná komplexná sieť sociálnych služieb (chýba až 21 druhov, čo sú takmer 2/3 z celkového počtu existujúcich sociálnych služieb)</w:t>
      </w:r>
      <w:r>
        <w:t xml:space="preserve">, </w:t>
      </w:r>
      <w:r w:rsidRPr="00294ABD">
        <w:t>v oblasti poskytovania sociálnych služieb</w:t>
      </w:r>
      <w:r w:rsidRPr="002B6121">
        <w:t xml:space="preserve"> </w:t>
      </w:r>
      <w:r w:rsidRPr="00294ABD">
        <w:t>odporúča:</w:t>
      </w:r>
    </w:p>
    <w:p w:rsidR="007D347C" w:rsidRPr="00294ABD" w:rsidRDefault="007D347C" w:rsidP="007D347C">
      <w:pPr>
        <w:numPr>
          <w:ilvl w:val="0"/>
          <w:numId w:val="33"/>
        </w:numPr>
        <w:autoSpaceDE w:val="0"/>
        <w:autoSpaceDN w:val="0"/>
        <w:adjustRightInd w:val="0"/>
        <w:spacing w:line="276" w:lineRule="auto"/>
        <w:jc w:val="both"/>
      </w:pPr>
      <w:r w:rsidRPr="00294ABD">
        <w:t xml:space="preserve">aby ako priority pre okres Dunajská Streda boli stanovené nasledovné druhy sociálnych služieb: odľahčovacia služba, zariadenie podporovaného bývania (vzhľadom na počet domovov sociálnych služieb určených pre ľudí s mentálnym postihnutím), poskytovanie sociálnej služby v dennom centre, nocľaháreň, niektorá zo služieb určených jedincom so zrakovým, sluchovým, prípadne telesným postihnutím, </w:t>
      </w:r>
    </w:p>
    <w:p w:rsidR="007D347C" w:rsidRPr="00294ABD" w:rsidRDefault="007D347C" w:rsidP="007D347C">
      <w:pPr>
        <w:numPr>
          <w:ilvl w:val="0"/>
          <w:numId w:val="33"/>
        </w:numPr>
        <w:autoSpaceDE w:val="0"/>
        <w:autoSpaceDN w:val="0"/>
        <w:adjustRightInd w:val="0"/>
        <w:spacing w:line="276" w:lineRule="auto"/>
        <w:jc w:val="both"/>
      </w:pPr>
      <w:r w:rsidRPr="00294ABD">
        <w:t xml:space="preserve">rozšírenie opatrovateľskej služby aj do ostatných obcí okresu, </w:t>
      </w:r>
    </w:p>
    <w:p w:rsidR="007D347C" w:rsidRPr="00294ABD" w:rsidRDefault="007D347C" w:rsidP="007D347C">
      <w:pPr>
        <w:numPr>
          <w:ilvl w:val="0"/>
          <w:numId w:val="33"/>
        </w:numPr>
        <w:autoSpaceDE w:val="0"/>
        <w:autoSpaceDN w:val="0"/>
        <w:adjustRightInd w:val="0"/>
        <w:spacing w:line="276" w:lineRule="auto"/>
        <w:jc w:val="both"/>
      </w:pPr>
      <w:r w:rsidRPr="00294ABD">
        <w:t xml:space="preserve">budovanie/poskytovanie ostatných služieb v nadväznosti na existujúce druhy služieb v závislosti od finančných a personálnych kapacít okresu a tiež od demografického vývoja v okrese.  </w:t>
      </w:r>
    </w:p>
    <w:p w:rsidR="007D347C" w:rsidRPr="00294ABD" w:rsidRDefault="007D347C" w:rsidP="007D347C">
      <w:pPr>
        <w:autoSpaceDE w:val="0"/>
        <w:autoSpaceDN w:val="0"/>
        <w:adjustRightInd w:val="0"/>
        <w:spacing w:line="276" w:lineRule="auto"/>
        <w:jc w:val="both"/>
      </w:pPr>
      <w:r w:rsidRPr="00294ABD">
        <w:t xml:space="preserve">Pre okres Dunajská Streda v oblasti výkonu opatrení </w:t>
      </w:r>
      <w:r w:rsidRPr="00294ABD">
        <w:rPr>
          <w:rStyle w:val="Zvraznenie"/>
          <w:i w:val="0"/>
        </w:rPr>
        <w:t xml:space="preserve">sociálnoprávnej ochrany detí a sociálnej kurately z </w:t>
      </w:r>
      <w:r w:rsidRPr="00294ABD">
        <w:t xml:space="preserve">dôvodu, že v okrese chýba celé spektrum odborných činností a tiež ďalšie subjekty, ktoré by doplnili sociálnu sieť v oblasti výkonu opatrení  </w:t>
      </w:r>
      <w:r w:rsidRPr="00294ABD">
        <w:rPr>
          <w:rStyle w:val="Zvraznenie"/>
          <w:i w:val="0"/>
        </w:rPr>
        <w:t>sociálnoprávnej ochrany detí a sociálnej kurately</w:t>
      </w:r>
      <w:r>
        <w:rPr>
          <w:rStyle w:val="Zvraznenie"/>
          <w:i w:val="0"/>
        </w:rPr>
        <w:t xml:space="preserve">, </w:t>
      </w:r>
      <w:r w:rsidRPr="00294ABD">
        <w:t>sa odporúča</w:t>
      </w:r>
      <w:r w:rsidRPr="00294ABD">
        <w:rPr>
          <w:rStyle w:val="Zvraznenie"/>
          <w:i w:val="0"/>
        </w:rPr>
        <w:t>, aby p</w:t>
      </w:r>
      <w:r w:rsidRPr="00294ABD">
        <w:t xml:space="preserve">rioritami okresu boli nasledovné oblasti: </w:t>
      </w:r>
    </w:p>
    <w:p w:rsidR="007D347C" w:rsidRPr="00294ABD" w:rsidRDefault="007D347C" w:rsidP="007D347C">
      <w:pPr>
        <w:numPr>
          <w:ilvl w:val="0"/>
          <w:numId w:val="16"/>
        </w:numPr>
        <w:autoSpaceDE w:val="0"/>
        <w:autoSpaceDN w:val="0"/>
        <w:adjustRightInd w:val="0"/>
        <w:spacing w:line="276" w:lineRule="auto"/>
        <w:jc w:val="both"/>
      </w:pPr>
      <w:r w:rsidRPr="00294ABD">
        <w:t xml:space="preserve">programy a tréningy na podporu plnenia rodičovských práv a povinností, plnenia funkcií rodiny, na utváranie a upevňovanie vzťahov medzi manželmi, medzi rodičmi a deťmi, </w:t>
      </w:r>
    </w:p>
    <w:p w:rsidR="007D347C" w:rsidRPr="00294ABD" w:rsidRDefault="007D347C" w:rsidP="007D347C">
      <w:pPr>
        <w:numPr>
          <w:ilvl w:val="0"/>
          <w:numId w:val="16"/>
        </w:numPr>
        <w:autoSpaceDE w:val="0"/>
        <w:autoSpaceDN w:val="0"/>
        <w:adjustRightInd w:val="0"/>
        <w:spacing w:line="276" w:lineRule="auto"/>
        <w:jc w:val="both"/>
      </w:pPr>
      <w:r w:rsidRPr="00294ABD">
        <w:t xml:space="preserve">programy a tréningy zamerané na rozvoj schopností riešiť problémové situácie a adaptovať sa na nové situácie, </w:t>
      </w:r>
    </w:p>
    <w:p w:rsidR="007D347C" w:rsidRPr="00294ABD" w:rsidRDefault="007D347C" w:rsidP="007D347C">
      <w:pPr>
        <w:numPr>
          <w:ilvl w:val="0"/>
          <w:numId w:val="16"/>
        </w:numPr>
        <w:autoSpaceDE w:val="0"/>
        <w:autoSpaceDN w:val="0"/>
        <w:adjustRightInd w:val="0"/>
        <w:spacing w:line="276" w:lineRule="auto"/>
        <w:jc w:val="both"/>
      </w:pPr>
      <w:r w:rsidRPr="00294ABD">
        <w:t xml:space="preserve">programy a tréningy zamerané na pomoc pri riešení problémov detí v rodine, v škole, </w:t>
      </w:r>
    </w:p>
    <w:p w:rsidR="007D347C" w:rsidRPr="00294ABD" w:rsidRDefault="007D347C" w:rsidP="007D347C">
      <w:pPr>
        <w:numPr>
          <w:ilvl w:val="0"/>
          <w:numId w:val="16"/>
        </w:numPr>
        <w:autoSpaceDE w:val="0"/>
        <w:autoSpaceDN w:val="0"/>
        <w:adjustRightInd w:val="0"/>
        <w:spacing w:line="276" w:lineRule="auto"/>
        <w:jc w:val="both"/>
      </w:pPr>
      <w:r w:rsidRPr="00294ABD">
        <w:t xml:space="preserve">programy a tréningy zamerané na plnoleté fyzické osoby, ktoré svojím správaním ohrozujú členov rodiny. </w:t>
      </w:r>
    </w:p>
    <w:p w:rsidR="007D347C" w:rsidRPr="00294ABD" w:rsidRDefault="007D347C" w:rsidP="007D347C">
      <w:pPr>
        <w:autoSpaceDE w:val="0"/>
        <w:autoSpaceDN w:val="0"/>
        <w:adjustRightInd w:val="0"/>
        <w:spacing w:line="276" w:lineRule="auto"/>
        <w:jc w:val="both"/>
      </w:pP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Dôležitosť venovať pozornosť seniorom a osobám v starobnom dôchodku je potvrdzovaná aj v dokumente </w:t>
      </w:r>
      <w:r w:rsidRPr="00294ABD">
        <w:rPr>
          <w:rFonts w:ascii="Times New Roman" w:hAnsi="Times New Roman"/>
          <w:sz w:val="24"/>
          <w:szCs w:val="24"/>
          <w:u w:val="single"/>
          <w:lang w:val="sk-SK"/>
        </w:rPr>
        <w:t>Národný program aktívneho starnutia na roky 2014 – 2020</w:t>
      </w:r>
      <w:r w:rsidRPr="00294ABD">
        <w:rPr>
          <w:rFonts w:ascii="Times New Roman" w:hAnsi="Times New Roman"/>
          <w:sz w:val="24"/>
          <w:szCs w:val="24"/>
          <w:lang w:val="sk-SK"/>
        </w:rPr>
        <w:t xml:space="preserve">, ktorý pre obce stanovil nasledovné priority: </w:t>
      </w:r>
    </w:p>
    <w:p w:rsidR="007D347C" w:rsidRPr="00294ABD" w:rsidRDefault="007D347C" w:rsidP="007D347C">
      <w:pPr>
        <w:pStyle w:val="mStandard"/>
        <w:numPr>
          <w:ilvl w:val="0"/>
          <w:numId w:val="30"/>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Presadzovanie práv, právom chránených záujmov a potrieb starších ľudí prostredníctvom podpory seniorských organizácií </w:t>
      </w:r>
    </w:p>
    <w:p w:rsidR="007D347C" w:rsidRPr="00294ABD" w:rsidRDefault="007D347C" w:rsidP="007D347C">
      <w:pPr>
        <w:pStyle w:val="mStandard"/>
        <w:numPr>
          <w:ilvl w:val="0"/>
          <w:numId w:val="30"/>
        </w:numPr>
        <w:spacing w:line="276" w:lineRule="auto"/>
        <w:rPr>
          <w:rFonts w:ascii="Times New Roman" w:hAnsi="Times New Roman"/>
          <w:sz w:val="24"/>
          <w:szCs w:val="24"/>
          <w:lang w:val="sk-SK"/>
        </w:rPr>
      </w:pPr>
      <w:r w:rsidRPr="00294ABD">
        <w:rPr>
          <w:rFonts w:ascii="Times New Roman" w:hAnsi="Times New Roman"/>
          <w:sz w:val="24"/>
          <w:szCs w:val="24"/>
          <w:lang w:val="sk-SK"/>
        </w:rPr>
        <w:t>Právna ochrana seniorov  (Zabezpečiť osvetu seniorov v otázkach nemorálnych zmluvných podmienok a zneužívajúcich praktík poskytovateľov služieb alebo dodávateľov tovarov)</w:t>
      </w:r>
    </w:p>
    <w:p w:rsidR="007D347C" w:rsidRPr="00294ABD" w:rsidRDefault="007D347C" w:rsidP="007D347C">
      <w:pPr>
        <w:pStyle w:val="mStandard"/>
        <w:numPr>
          <w:ilvl w:val="0"/>
          <w:numId w:val="30"/>
        </w:numPr>
        <w:spacing w:line="276" w:lineRule="auto"/>
        <w:rPr>
          <w:rFonts w:ascii="Times New Roman" w:hAnsi="Times New Roman"/>
          <w:sz w:val="24"/>
          <w:szCs w:val="24"/>
          <w:lang w:val="sk-SK"/>
        </w:rPr>
      </w:pPr>
      <w:r w:rsidRPr="00294ABD">
        <w:rPr>
          <w:rFonts w:ascii="Times New Roman" w:hAnsi="Times New Roman"/>
          <w:sz w:val="24"/>
          <w:szCs w:val="24"/>
          <w:lang w:val="sk-SK"/>
        </w:rPr>
        <w:lastRenderedPageBreak/>
        <w:t xml:space="preserve">Účasť starších ľudí na rozhodovaní vo veciach, ktoré sa ich priamo dotýkajú na všetkých úrovniach, ich právo slobodnej voľby a participácia na živote v spoločnosti </w:t>
      </w:r>
    </w:p>
    <w:p w:rsidR="007D347C" w:rsidRPr="00294ABD" w:rsidRDefault="007D347C" w:rsidP="007D347C">
      <w:pPr>
        <w:pStyle w:val="mStandard"/>
        <w:numPr>
          <w:ilvl w:val="0"/>
          <w:numId w:val="30"/>
        </w:numPr>
        <w:spacing w:line="276" w:lineRule="auto"/>
        <w:rPr>
          <w:rFonts w:ascii="Times New Roman" w:hAnsi="Times New Roman"/>
          <w:sz w:val="24"/>
          <w:szCs w:val="24"/>
          <w:lang w:val="sk-SK"/>
        </w:rPr>
      </w:pPr>
      <w:r w:rsidRPr="00294ABD">
        <w:rPr>
          <w:rFonts w:ascii="Times New Roman" w:hAnsi="Times New Roman"/>
          <w:sz w:val="24"/>
          <w:szCs w:val="24"/>
          <w:lang w:val="sk-SK"/>
        </w:rPr>
        <w:t>Zabrániť zneužívaniu a zlému zaobchádzaniu so staršími ľuďmi (Vytvoriť podmienky na elimináciu zanedbávania, zneužitia a zlého zaobchádzania so staršími ľuďmi odkázanými na pomoc iných osôb poskytovaním kvalitných sociálnych služieb. Informovať verejnosť o najčastejšie sa vyskytujúcich nekalých obchodných praktikách - predaj tovarov a služieb seniorom formou prezentácií a súťaží, ktoré majú manipulatívny a nátlakový charakter</w:t>
      </w:r>
      <w:r>
        <w:rPr>
          <w:rFonts w:ascii="Times New Roman" w:hAnsi="Times New Roman"/>
          <w:sz w:val="24"/>
          <w:szCs w:val="24"/>
          <w:lang w:val="sk-SK"/>
        </w:rPr>
        <w:t>.</w:t>
      </w:r>
      <w:r w:rsidRPr="00294ABD">
        <w:rPr>
          <w:rFonts w:ascii="Times New Roman" w:hAnsi="Times New Roman"/>
          <w:sz w:val="24"/>
          <w:szCs w:val="24"/>
          <w:lang w:val="sk-SK"/>
        </w:rPr>
        <w:t>)</w:t>
      </w:r>
    </w:p>
    <w:p w:rsidR="007D347C" w:rsidRPr="00294ABD" w:rsidRDefault="007D347C" w:rsidP="007D347C">
      <w:pPr>
        <w:pStyle w:val="mStandard"/>
        <w:numPr>
          <w:ilvl w:val="0"/>
          <w:numId w:val="30"/>
        </w:numPr>
        <w:spacing w:line="276" w:lineRule="auto"/>
        <w:rPr>
          <w:rFonts w:ascii="Times New Roman" w:hAnsi="Times New Roman"/>
          <w:sz w:val="24"/>
          <w:szCs w:val="24"/>
          <w:lang w:val="sk-SK"/>
        </w:rPr>
      </w:pPr>
      <w:r w:rsidRPr="00294ABD">
        <w:rPr>
          <w:rFonts w:ascii="Times New Roman" w:hAnsi="Times New Roman"/>
          <w:sz w:val="24"/>
          <w:szCs w:val="24"/>
          <w:lang w:val="sk-SK"/>
        </w:rPr>
        <w:t>Podpora dobrovoľníctva ako zdroja sebarealizácie a sociálnych kontaktov starších ľudí (Podporovať zapojenie starších ľudí do dobrovoľníckych aktivít a vytvárať podmienky na zapojenie dobrovoľníkov do aktivít určených pre seniorov, a upevňovať tým medzigeneračné väzby</w:t>
      </w:r>
      <w:r>
        <w:rPr>
          <w:rFonts w:ascii="Times New Roman" w:hAnsi="Times New Roman"/>
          <w:sz w:val="24"/>
          <w:szCs w:val="24"/>
          <w:lang w:val="sk-SK"/>
        </w:rPr>
        <w:t>.</w:t>
      </w:r>
      <w:r w:rsidRPr="00294ABD">
        <w:rPr>
          <w:rFonts w:ascii="Times New Roman" w:hAnsi="Times New Roman"/>
          <w:sz w:val="24"/>
          <w:szCs w:val="24"/>
          <w:lang w:val="sk-SK"/>
        </w:rPr>
        <w:t xml:space="preserve">) </w:t>
      </w:r>
    </w:p>
    <w:p w:rsidR="007D347C" w:rsidRPr="00294ABD" w:rsidRDefault="007D347C" w:rsidP="007D347C">
      <w:pPr>
        <w:pStyle w:val="mStandard"/>
        <w:numPr>
          <w:ilvl w:val="0"/>
          <w:numId w:val="30"/>
        </w:numPr>
        <w:spacing w:line="276" w:lineRule="auto"/>
        <w:rPr>
          <w:rFonts w:ascii="Times New Roman" w:hAnsi="Times New Roman"/>
          <w:sz w:val="24"/>
          <w:szCs w:val="24"/>
          <w:lang w:val="sk-SK"/>
        </w:rPr>
      </w:pPr>
      <w:r w:rsidRPr="00294ABD">
        <w:rPr>
          <w:rFonts w:ascii="Times New Roman" w:hAnsi="Times New Roman"/>
          <w:sz w:val="24"/>
          <w:szCs w:val="24"/>
          <w:lang w:val="sk-SK"/>
        </w:rPr>
        <w:t>Zabezpečiť dostupnosť, kvalitu a finančnú udržateľnosť sociálnych služieb. Zabezpečiť celoživotné vzdelávanie zamestnancov v sociálnych službách v záujme dosiahnutia integrovaného prístupu k zdraviu a starostlivosti o starších ľudí. Pokračovať v modernizáci</w:t>
      </w:r>
      <w:r>
        <w:rPr>
          <w:rFonts w:ascii="Times New Roman" w:hAnsi="Times New Roman"/>
          <w:sz w:val="24"/>
          <w:szCs w:val="24"/>
          <w:lang w:val="sk-SK"/>
        </w:rPr>
        <w:t>i</w:t>
      </w:r>
      <w:r w:rsidRPr="00294ABD">
        <w:rPr>
          <w:rFonts w:ascii="Times New Roman" w:hAnsi="Times New Roman"/>
          <w:sz w:val="24"/>
          <w:szCs w:val="24"/>
          <w:lang w:val="sk-SK"/>
        </w:rPr>
        <w:t xml:space="preserve"> a debarierizácii zariadení sociálnych služieb a zvyšovaní úrovne ich materiálno-technickej interiérovej vybavenosti.</w:t>
      </w:r>
    </w:p>
    <w:p w:rsidR="007D347C" w:rsidRPr="00294ABD" w:rsidRDefault="007D347C" w:rsidP="007D347C">
      <w:pPr>
        <w:pStyle w:val="mStandard"/>
        <w:numPr>
          <w:ilvl w:val="0"/>
          <w:numId w:val="30"/>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Rozvoj terénnych sociálnych služieb a ambulantných sociálnych služieb podporujúcich zotrvanie starších ľudí v prirodzenom rodinnom prostredí (Podporovať zotrvanie starších ľudí v prirodzenom sociálnom prostredí rozvojom terénnych a ambulantných sociálnych služieb, zabezpečiť dostupnosť asistenčných služieb, najmä monitorovanie a signalizáciu potreby pomoci v prirodzenom sociálnom prostredí. </w:t>
      </w:r>
    </w:p>
    <w:p w:rsidR="007D347C" w:rsidRPr="00294ABD" w:rsidRDefault="007D347C" w:rsidP="007D347C">
      <w:pPr>
        <w:pStyle w:val="mStandard"/>
        <w:numPr>
          <w:ilvl w:val="0"/>
          <w:numId w:val="30"/>
        </w:numPr>
        <w:spacing w:line="276" w:lineRule="auto"/>
        <w:rPr>
          <w:rFonts w:ascii="Times New Roman" w:hAnsi="Times New Roman"/>
          <w:sz w:val="24"/>
          <w:szCs w:val="24"/>
          <w:lang w:val="sk-SK"/>
        </w:rPr>
      </w:pPr>
      <w:r w:rsidRPr="00294ABD">
        <w:rPr>
          <w:rFonts w:ascii="Times New Roman" w:hAnsi="Times New Roman"/>
          <w:sz w:val="24"/>
          <w:szCs w:val="24"/>
          <w:lang w:val="sk-SK"/>
        </w:rPr>
        <w:t>Humanizácia sociálnych služieb spojená s podporou deinštitucionalizácie sociálnych služieb</w:t>
      </w:r>
    </w:p>
    <w:p w:rsidR="007D347C" w:rsidRPr="00294ABD" w:rsidRDefault="007D347C" w:rsidP="007D347C">
      <w:pPr>
        <w:pStyle w:val="mStandard"/>
        <w:numPr>
          <w:ilvl w:val="0"/>
          <w:numId w:val="30"/>
        </w:numPr>
        <w:spacing w:line="276" w:lineRule="auto"/>
        <w:rPr>
          <w:rFonts w:ascii="Times New Roman" w:hAnsi="Times New Roman"/>
          <w:sz w:val="24"/>
          <w:szCs w:val="24"/>
          <w:lang w:val="sk-SK"/>
        </w:rPr>
      </w:pPr>
      <w:r w:rsidRPr="00294ABD">
        <w:rPr>
          <w:rFonts w:ascii="Times New Roman" w:hAnsi="Times New Roman"/>
          <w:sz w:val="24"/>
          <w:szCs w:val="24"/>
          <w:lang w:val="sk-SK"/>
        </w:rPr>
        <w:t>S ohľadom na poskytovateľov neformálnej starostlivosti (opatrovatelia) zabezpečiť ich prístup k informáciám a k základnému školeniu o problematike starostlivosti o starších ľudí odkázaných na pomoc iných osôb a zabezpečiť rozvoj odľahčovacej služby pre rodinných opatrovateľov v záujme udržania ich fyzického a duševného zdravia</w:t>
      </w:r>
    </w:p>
    <w:p w:rsidR="007D347C" w:rsidRPr="00294ABD" w:rsidRDefault="007D347C" w:rsidP="007D347C">
      <w:pPr>
        <w:autoSpaceDE w:val="0"/>
        <w:autoSpaceDN w:val="0"/>
        <w:adjustRightInd w:val="0"/>
        <w:spacing w:line="276" w:lineRule="auto"/>
        <w:jc w:val="both"/>
      </w:pP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V rámci stratégie </w:t>
      </w:r>
      <w:r w:rsidRPr="00294ABD">
        <w:rPr>
          <w:rFonts w:ascii="Times New Roman" w:hAnsi="Times New Roman"/>
          <w:sz w:val="24"/>
          <w:szCs w:val="24"/>
          <w:u w:val="single"/>
          <w:lang w:val="sk-SK"/>
        </w:rPr>
        <w:t xml:space="preserve">Integrovaného regionálneho operačného programu na obdobie 2014-2020 </w:t>
      </w:r>
      <w:r w:rsidRPr="00294ABD">
        <w:rPr>
          <w:rFonts w:ascii="Times New Roman" w:hAnsi="Times New Roman"/>
          <w:sz w:val="24"/>
          <w:szCs w:val="24"/>
          <w:lang w:val="sk-SK"/>
        </w:rPr>
        <w:t xml:space="preserve">(materiál z Programu hospodárskeho a sociálneho rozvoja mesta Dunajská Streda na roky 2015-2020) sa zameriavať na: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Prioritná os: Ľahší prístup k efektívnym a kvalitnejším verejným službám</w:t>
      </w:r>
    </w:p>
    <w:p w:rsidR="007D347C" w:rsidRPr="00294ABD" w:rsidRDefault="007D347C" w:rsidP="007D347C">
      <w:pPr>
        <w:pStyle w:val="mStandard"/>
        <w:spacing w:line="276" w:lineRule="auto"/>
        <w:ind w:left="708"/>
        <w:rPr>
          <w:rFonts w:ascii="Times New Roman" w:hAnsi="Times New Roman"/>
          <w:sz w:val="24"/>
          <w:szCs w:val="24"/>
          <w:lang w:val="sk-SK"/>
        </w:rPr>
      </w:pPr>
      <w:r w:rsidRPr="00294ABD">
        <w:rPr>
          <w:rFonts w:ascii="Times New Roman" w:hAnsi="Times New Roman"/>
          <w:sz w:val="24"/>
          <w:szCs w:val="24"/>
          <w:lang w:val="sk-SK"/>
        </w:rPr>
        <w:t>Investičná priorita: Investície do zdravotníckej a sociálnej infraštruktúry, ktoré prispievajú k celoštátnemu, regionálnemu a miestnemu rozvoju, znižujú nerovnosť z hľadiska zdravotného postavenia, podporujú sociálne začleňovanie prostredníctvom lepšieho prístupu k sociálnym, kultúrnym a rekreačným službám a prechod z inštitucionálnych služieb na komunitné</w:t>
      </w:r>
    </w:p>
    <w:p w:rsidR="007D347C" w:rsidRPr="00294ABD" w:rsidRDefault="007D347C" w:rsidP="007D347C">
      <w:pPr>
        <w:pStyle w:val="mStandard"/>
        <w:spacing w:line="276" w:lineRule="auto"/>
        <w:ind w:left="1416"/>
        <w:rPr>
          <w:rFonts w:ascii="Times New Roman" w:hAnsi="Times New Roman"/>
          <w:i/>
          <w:sz w:val="24"/>
          <w:szCs w:val="24"/>
          <w:lang w:val="sk-SK"/>
        </w:rPr>
      </w:pPr>
      <w:r w:rsidRPr="00294ABD">
        <w:rPr>
          <w:rFonts w:ascii="Times New Roman" w:hAnsi="Times New Roman"/>
          <w:sz w:val="24"/>
          <w:szCs w:val="24"/>
          <w:lang w:val="sk-SK"/>
        </w:rPr>
        <w:t xml:space="preserve">Špecifický cieľ: Podporiť </w:t>
      </w:r>
      <w:r w:rsidRPr="00294ABD">
        <w:rPr>
          <w:rStyle w:val="Zvraznenie"/>
          <w:rFonts w:ascii="Times New Roman" w:hAnsi="Times New Roman"/>
          <w:i w:val="0"/>
          <w:sz w:val="24"/>
          <w:szCs w:val="24"/>
          <w:lang w:val="sk-SK"/>
        </w:rPr>
        <w:t>prechod poskytovania sociálnych služieb a zabezpečenia výkonu opatrení sociálnoprávnej ochrany detí a sociálnej kurately v zariadení z inštitucionálnej formy na komunitnú (poskytovanú na komunitnej úrovni)</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u w:val="single"/>
          <w:lang w:val="sk-SK"/>
        </w:rPr>
        <w:lastRenderedPageBreak/>
        <w:t xml:space="preserve">Operačný program Ľudské zdroje na programové obdobie 2014 – 2020 </w:t>
      </w:r>
      <w:r w:rsidRPr="00294ABD">
        <w:rPr>
          <w:rFonts w:ascii="Times New Roman" w:hAnsi="Times New Roman"/>
          <w:sz w:val="24"/>
          <w:szCs w:val="24"/>
          <w:lang w:val="sk-SK"/>
        </w:rPr>
        <w:t xml:space="preserve">(materiál z Programu hospodárskeho a sociálneho rozvoja mesta Dunajská Streda na roky 2015-2020):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Opatrenia budú realizované prostredníctvom projektov zahrnutých v týchto prioritných osiach operačného programu: Zamestnanosť, Sociálne začlenenie, Integrácia marginalizovaných rómskych komunít, Technická vybavenosť v obciach s prítomnosťou marginalizovaných rómskych komunít.</w:t>
      </w:r>
    </w:p>
    <w:p w:rsidR="007D347C" w:rsidRPr="00294ABD" w:rsidRDefault="007D347C" w:rsidP="007D347C">
      <w:pPr>
        <w:pStyle w:val="mStandard"/>
        <w:spacing w:line="276" w:lineRule="auto"/>
        <w:rPr>
          <w:rFonts w:ascii="Times New Roman" w:hAnsi="Times New Roman"/>
          <w:sz w:val="24"/>
          <w:szCs w:val="24"/>
          <w:lang w:val="sk-SK"/>
        </w:rPr>
      </w:pPr>
      <w:bookmarkStart w:id="0" w:name="_Toc387648268"/>
      <w:r w:rsidRPr="00294ABD">
        <w:rPr>
          <w:rFonts w:ascii="Times New Roman" w:hAnsi="Times New Roman"/>
          <w:sz w:val="24"/>
          <w:szCs w:val="24"/>
          <w:lang w:val="sk-SK"/>
        </w:rPr>
        <w:t>Prioritná os: Zamestnanosť</w:t>
      </w:r>
      <w:bookmarkEnd w:id="0"/>
    </w:p>
    <w:p w:rsidR="007D347C" w:rsidRPr="00294ABD" w:rsidRDefault="007D347C" w:rsidP="007D347C">
      <w:pPr>
        <w:pStyle w:val="mStandard"/>
        <w:spacing w:line="276" w:lineRule="auto"/>
        <w:ind w:left="708"/>
        <w:rPr>
          <w:rFonts w:ascii="Times New Roman" w:hAnsi="Times New Roman"/>
          <w:sz w:val="24"/>
          <w:szCs w:val="24"/>
          <w:lang w:val="sk-SK"/>
        </w:rPr>
      </w:pPr>
      <w:r w:rsidRPr="00294ABD">
        <w:rPr>
          <w:rStyle w:val="FontStyle96"/>
          <w:i w:val="0"/>
          <w:sz w:val="24"/>
          <w:szCs w:val="24"/>
          <w:lang w:val="sk-SK"/>
        </w:rPr>
        <w:t>Investičná priorita: Prístup uchádzačov o zamestnanie a neaktívnych osôb k zamestnaniu vrátane dlhodobo nezamestnaných a osôb, ktoré sú vzdialené od trhu práce, ako aj miestne iniciatívy v oblasti zamestnávania a podpora mobility pracovnej sily</w:t>
      </w:r>
    </w:p>
    <w:p w:rsidR="007D347C" w:rsidRPr="00294ABD" w:rsidRDefault="007D347C" w:rsidP="007D347C">
      <w:pPr>
        <w:pStyle w:val="mStandard"/>
        <w:spacing w:line="276" w:lineRule="auto"/>
        <w:ind w:left="1416"/>
        <w:rPr>
          <w:rFonts w:ascii="Times New Roman" w:hAnsi="Times New Roman"/>
          <w:sz w:val="24"/>
          <w:szCs w:val="24"/>
          <w:lang w:val="sk-SK"/>
        </w:rPr>
      </w:pPr>
      <w:r w:rsidRPr="00294ABD">
        <w:rPr>
          <w:rFonts w:ascii="Times New Roman" w:hAnsi="Times New Roman"/>
          <w:sz w:val="24"/>
          <w:szCs w:val="24"/>
          <w:lang w:val="sk-SK"/>
        </w:rPr>
        <w:t>Špecifický cieľ</w:t>
      </w:r>
      <w:r w:rsidRPr="00294ABD">
        <w:rPr>
          <w:rStyle w:val="FontStyle96"/>
          <w:i w:val="0"/>
          <w:sz w:val="24"/>
          <w:szCs w:val="24"/>
          <w:lang w:val="sk-SK"/>
        </w:rPr>
        <w:t xml:space="preserve">: </w:t>
      </w:r>
      <w:r w:rsidRPr="00294ABD">
        <w:rPr>
          <w:rFonts w:ascii="Times New Roman" w:hAnsi="Times New Roman"/>
          <w:sz w:val="24"/>
          <w:szCs w:val="24"/>
          <w:lang w:val="sk-SK"/>
        </w:rPr>
        <w:t xml:space="preserve">Zvýšiť zamestnanosť, zamestnateľnosť a riešiť nezamestnanosť s osobitným dôrazom na </w:t>
      </w:r>
      <w:r w:rsidRPr="00294ABD">
        <w:rPr>
          <w:rStyle w:val="FontStyle96"/>
          <w:i w:val="0"/>
          <w:sz w:val="24"/>
          <w:szCs w:val="24"/>
          <w:lang w:val="sk-SK"/>
        </w:rPr>
        <w:t xml:space="preserve">dlhodobo nezamestnaných, </w:t>
      </w:r>
      <w:r w:rsidRPr="00294ABD">
        <w:rPr>
          <w:rFonts w:ascii="Times New Roman" w:hAnsi="Times New Roman"/>
          <w:sz w:val="24"/>
          <w:szCs w:val="24"/>
          <w:lang w:val="sk-SK"/>
        </w:rPr>
        <w:t>nízko kvalifikovaných, starších a zdravotne postihnuté osoby</w:t>
      </w:r>
    </w:p>
    <w:p w:rsidR="007D347C" w:rsidRPr="00294ABD" w:rsidRDefault="007D347C" w:rsidP="007D347C">
      <w:pPr>
        <w:pStyle w:val="mStandard"/>
        <w:spacing w:line="276" w:lineRule="auto"/>
        <w:ind w:left="1416"/>
        <w:rPr>
          <w:rFonts w:ascii="Times New Roman" w:hAnsi="Times New Roman"/>
          <w:sz w:val="24"/>
          <w:szCs w:val="24"/>
          <w:lang w:val="sk-SK"/>
        </w:rPr>
      </w:pPr>
      <w:r w:rsidRPr="00294ABD">
        <w:rPr>
          <w:rFonts w:ascii="Times New Roman" w:hAnsi="Times New Roman"/>
          <w:sz w:val="24"/>
          <w:szCs w:val="24"/>
          <w:lang w:val="sk-SK"/>
        </w:rPr>
        <w:t>Špecifický cieľ: Zvýšiť zamestnanosť podporou tvorby pracovných miest, mobility pre získanie zamestnania, adaptability zamestnancov a podnikov, podporou udržateľnej samostatnej zárobkovej činnosti, začínajúcich podnikov a poľnohospodárskych a nepoľnohospodárskych aktivít vo vidieckych oblastiach</w:t>
      </w:r>
    </w:p>
    <w:p w:rsidR="007D347C" w:rsidRPr="00294ABD" w:rsidRDefault="007D347C" w:rsidP="007D347C">
      <w:pPr>
        <w:pStyle w:val="mStandard"/>
        <w:spacing w:line="276" w:lineRule="auto"/>
        <w:ind w:left="708"/>
        <w:rPr>
          <w:rFonts w:ascii="Times New Roman" w:hAnsi="Times New Roman"/>
          <w:sz w:val="24"/>
          <w:szCs w:val="24"/>
          <w:lang w:val="sk-SK"/>
        </w:rPr>
      </w:pPr>
      <w:r w:rsidRPr="00294ABD">
        <w:rPr>
          <w:rStyle w:val="FontStyle96"/>
          <w:i w:val="0"/>
          <w:sz w:val="24"/>
          <w:szCs w:val="24"/>
          <w:lang w:val="sk-SK"/>
        </w:rPr>
        <w:t xml:space="preserve">Investičná </w:t>
      </w:r>
      <w:r w:rsidRPr="00294ABD">
        <w:rPr>
          <w:rStyle w:val="FontStyle91"/>
          <w:b w:val="0"/>
          <w:i w:val="0"/>
          <w:sz w:val="24"/>
          <w:szCs w:val="24"/>
          <w:lang w:val="sk-SK"/>
        </w:rPr>
        <w:t>priorita: Trvalo udržateľná integrácia mladých ľudí, najmä tých, ktorí nie sú zamestnaní, ani nie sú v procese vzdelávania alebo odbornej prípravy, na trh práce, vrátane mladých ľudí ohrozených sociálnym vylúčením a mladých ľudí z marginalizovaných komunít, vrátane vykonávania systému záruk pre mladých ľudí</w:t>
      </w:r>
    </w:p>
    <w:p w:rsidR="007D347C" w:rsidRPr="00294ABD" w:rsidRDefault="007D347C" w:rsidP="007D347C">
      <w:pPr>
        <w:pStyle w:val="mStandard"/>
        <w:spacing w:line="276" w:lineRule="auto"/>
        <w:ind w:left="1416"/>
        <w:rPr>
          <w:rFonts w:ascii="Times New Roman" w:hAnsi="Times New Roman"/>
          <w:sz w:val="24"/>
          <w:szCs w:val="24"/>
          <w:lang w:val="sk-SK"/>
        </w:rPr>
      </w:pPr>
      <w:r w:rsidRPr="00294ABD">
        <w:rPr>
          <w:rFonts w:ascii="Times New Roman" w:hAnsi="Times New Roman"/>
          <w:sz w:val="24"/>
          <w:szCs w:val="24"/>
          <w:lang w:val="sk-SK"/>
        </w:rPr>
        <w:t>Špecifický</w:t>
      </w:r>
      <w:r w:rsidRPr="00294ABD">
        <w:rPr>
          <w:rStyle w:val="FontStyle96"/>
          <w:i w:val="0"/>
          <w:sz w:val="24"/>
          <w:szCs w:val="24"/>
          <w:lang w:val="sk-SK"/>
        </w:rPr>
        <w:t xml:space="preserve"> cieľ: Zvýšiť zamestnanosť, zamestnateľnosť a účasť mladých ľudí, najmä NEET, na trhu práce</w:t>
      </w:r>
    </w:p>
    <w:p w:rsidR="007D347C" w:rsidRPr="00294ABD" w:rsidRDefault="007D347C" w:rsidP="007D347C">
      <w:pPr>
        <w:pStyle w:val="mStandard"/>
        <w:spacing w:line="276" w:lineRule="auto"/>
        <w:ind w:left="708"/>
        <w:rPr>
          <w:rFonts w:ascii="Times New Roman" w:hAnsi="Times New Roman"/>
          <w:sz w:val="24"/>
          <w:szCs w:val="24"/>
          <w:lang w:val="sk-SK"/>
        </w:rPr>
      </w:pPr>
      <w:r w:rsidRPr="00294ABD">
        <w:rPr>
          <w:rStyle w:val="FontStyle96"/>
          <w:i w:val="0"/>
          <w:sz w:val="24"/>
          <w:szCs w:val="24"/>
          <w:lang w:val="sk-SK"/>
        </w:rPr>
        <w:t xml:space="preserve">Investičná </w:t>
      </w:r>
      <w:r w:rsidRPr="00294ABD">
        <w:rPr>
          <w:rStyle w:val="FontStyle91"/>
          <w:b w:val="0"/>
          <w:i w:val="0"/>
          <w:sz w:val="24"/>
          <w:szCs w:val="24"/>
          <w:lang w:val="sk-SK"/>
        </w:rPr>
        <w:t>priorita: Rovnosť medzi mužmi a ženami vo všetkých oblastiach vrátane v oblasti prístupu k zamestnaniu, kariérnemu postupu, zosúladenia pracovného a súkromného života a presadzovania rovnakej odmeny za rovnakú prácu</w:t>
      </w:r>
    </w:p>
    <w:p w:rsidR="007D347C" w:rsidRPr="00294ABD" w:rsidRDefault="007D347C" w:rsidP="007D347C">
      <w:pPr>
        <w:pStyle w:val="mStandard"/>
        <w:spacing w:line="276" w:lineRule="auto"/>
        <w:ind w:left="1416"/>
        <w:rPr>
          <w:rFonts w:ascii="Times New Roman" w:hAnsi="Times New Roman"/>
          <w:sz w:val="24"/>
          <w:szCs w:val="24"/>
          <w:lang w:val="sk-SK"/>
        </w:rPr>
      </w:pPr>
      <w:r w:rsidRPr="00294ABD">
        <w:rPr>
          <w:rFonts w:ascii="Times New Roman" w:hAnsi="Times New Roman"/>
          <w:sz w:val="24"/>
          <w:szCs w:val="24"/>
          <w:lang w:val="sk-SK"/>
        </w:rPr>
        <w:t xml:space="preserve">Špecifický cieľ: </w:t>
      </w:r>
      <w:r w:rsidRPr="00294ABD">
        <w:rPr>
          <w:rFonts w:ascii="Times New Roman" w:hAnsi="Times New Roman"/>
          <w:bCs/>
          <w:sz w:val="24"/>
          <w:szCs w:val="24"/>
          <w:lang w:val="sk-SK"/>
        </w:rPr>
        <w:t>Zlepšením podmienok pre zosúladenie pracovného a rodinného života zvýšiť zamestnanosť osôb s rodičovskými povinnosťami, najmä žien</w:t>
      </w:r>
    </w:p>
    <w:p w:rsidR="007D347C" w:rsidRPr="00294ABD" w:rsidRDefault="007D347C" w:rsidP="007D347C">
      <w:pPr>
        <w:pStyle w:val="mStandard"/>
        <w:spacing w:line="276" w:lineRule="auto"/>
        <w:ind w:left="1416"/>
        <w:rPr>
          <w:rFonts w:ascii="Times New Roman" w:hAnsi="Times New Roman"/>
          <w:sz w:val="24"/>
          <w:szCs w:val="24"/>
          <w:lang w:val="sk-SK"/>
        </w:rPr>
      </w:pPr>
      <w:r w:rsidRPr="00294ABD">
        <w:rPr>
          <w:rFonts w:ascii="Times New Roman" w:hAnsi="Times New Roman"/>
          <w:sz w:val="24"/>
          <w:szCs w:val="24"/>
          <w:lang w:val="sk-SK"/>
        </w:rPr>
        <w:t xml:space="preserve">Špecifický </w:t>
      </w:r>
      <w:r w:rsidRPr="00294ABD">
        <w:rPr>
          <w:rFonts w:ascii="Times New Roman" w:hAnsi="Times New Roman"/>
          <w:iCs/>
          <w:sz w:val="24"/>
          <w:szCs w:val="24"/>
          <w:lang w:val="sk-SK"/>
        </w:rPr>
        <w:t>cieľ: Znížiť horizontálnu a vertikálnu rodovú segregáciu na pracovnom trhu a v príprave na povolanie</w:t>
      </w:r>
    </w:p>
    <w:p w:rsidR="007D347C" w:rsidRPr="00294ABD" w:rsidRDefault="007D347C" w:rsidP="007D347C">
      <w:pPr>
        <w:pStyle w:val="mStandard"/>
        <w:spacing w:line="276" w:lineRule="auto"/>
        <w:ind w:left="708"/>
        <w:rPr>
          <w:rFonts w:ascii="Times New Roman" w:hAnsi="Times New Roman"/>
          <w:sz w:val="24"/>
          <w:szCs w:val="24"/>
          <w:lang w:val="sk-SK"/>
        </w:rPr>
      </w:pPr>
      <w:r w:rsidRPr="00294ABD">
        <w:rPr>
          <w:rStyle w:val="FontStyle96"/>
          <w:i w:val="0"/>
          <w:sz w:val="24"/>
          <w:szCs w:val="24"/>
          <w:lang w:val="sk-SK"/>
        </w:rPr>
        <w:t>Investičná</w:t>
      </w:r>
      <w:r w:rsidRPr="00294ABD">
        <w:rPr>
          <w:rStyle w:val="FontStyle91"/>
          <w:b w:val="0"/>
          <w:i w:val="0"/>
          <w:sz w:val="24"/>
          <w:szCs w:val="24"/>
          <w:lang w:val="sk-SK"/>
        </w:rPr>
        <w:t xml:space="preserve"> priorita: Modernizácia inštitúcií trhu práce, ako sú verejné a súkromné služby zamestnanosti, zlepšenie prispôsobenia sa potrebám trhu práce, vrátane opatrení zameraných na zlepšenie nadnárodnej pracovnej mobility, ako aj programov mobility a lepšej spolupráce medzi inštitúciami a príslušnými zainteresovanými stranami</w:t>
      </w:r>
    </w:p>
    <w:p w:rsidR="007D347C" w:rsidRPr="00294ABD" w:rsidRDefault="007D347C" w:rsidP="007D347C">
      <w:pPr>
        <w:pStyle w:val="mStandard"/>
        <w:spacing w:line="276" w:lineRule="auto"/>
        <w:ind w:left="1416"/>
        <w:rPr>
          <w:rFonts w:ascii="Times New Roman" w:hAnsi="Times New Roman"/>
          <w:sz w:val="24"/>
          <w:szCs w:val="24"/>
          <w:lang w:val="sk-SK"/>
        </w:rPr>
      </w:pPr>
      <w:r w:rsidRPr="00294ABD">
        <w:rPr>
          <w:rFonts w:ascii="Times New Roman" w:hAnsi="Times New Roman"/>
          <w:sz w:val="24"/>
          <w:szCs w:val="24"/>
          <w:lang w:val="sk-SK"/>
        </w:rPr>
        <w:t xml:space="preserve">Špecifický cieľ: </w:t>
      </w:r>
      <w:r w:rsidRPr="00294ABD">
        <w:rPr>
          <w:rFonts w:ascii="Times New Roman" w:hAnsi="Times New Roman"/>
          <w:bCs/>
          <w:iCs/>
          <w:sz w:val="24"/>
          <w:szCs w:val="24"/>
          <w:lang w:val="sk-SK"/>
        </w:rPr>
        <w:t>Zvýšiť kvalitu a kapacity verejných služieb zamestnanosti na zodpovedajúcu úroveň v nadväznosti na meniace sa potreby a požiadavky trhu práce, nadnárodnú pracovnú mobilitu, a zvýšiť účasť partnerov a súkromných služieb zamestnanosti na riešení problémov v oblasti zamestnanosti</w:t>
      </w:r>
    </w:p>
    <w:p w:rsidR="007D347C" w:rsidRPr="00294ABD" w:rsidRDefault="007D347C" w:rsidP="007D347C">
      <w:pPr>
        <w:pStyle w:val="mStandard"/>
        <w:spacing w:line="276" w:lineRule="auto"/>
        <w:rPr>
          <w:rFonts w:ascii="Times New Roman" w:hAnsi="Times New Roman"/>
          <w:sz w:val="24"/>
          <w:szCs w:val="24"/>
          <w:lang w:val="sk-SK"/>
        </w:rPr>
      </w:pPr>
      <w:bookmarkStart w:id="1" w:name="_Toc387648286"/>
      <w:r w:rsidRPr="00294ABD">
        <w:rPr>
          <w:rFonts w:ascii="Times New Roman" w:hAnsi="Times New Roman"/>
          <w:sz w:val="24"/>
          <w:szCs w:val="24"/>
          <w:lang w:val="sk-SK"/>
        </w:rPr>
        <w:t>Prioritná os: Sociálne začlenenie</w:t>
      </w:r>
      <w:bookmarkEnd w:id="1"/>
    </w:p>
    <w:p w:rsidR="007D347C" w:rsidRPr="00294ABD" w:rsidRDefault="007D347C" w:rsidP="007D347C">
      <w:pPr>
        <w:pStyle w:val="mStandard"/>
        <w:spacing w:line="276" w:lineRule="auto"/>
        <w:ind w:left="708"/>
        <w:rPr>
          <w:rFonts w:ascii="Times New Roman" w:hAnsi="Times New Roman"/>
          <w:sz w:val="24"/>
          <w:szCs w:val="24"/>
          <w:lang w:val="sk-SK"/>
        </w:rPr>
      </w:pPr>
      <w:r w:rsidRPr="00294ABD">
        <w:rPr>
          <w:rStyle w:val="FontStyle96"/>
          <w:i w:val="0"/>
          <w:sz w:val="24"/>
          <w:szCs w:val="24"/>
          <w:lang w:val="sk-SK"/>
        </w:rPr>
        <w:lastRenderedPageBreak/>
        <w:t>Investičná</w:t>
      </w:r>
      <w:r w:rsidRPr="00294ABD">
        <w:rPr>
          <w:rStyle w:val="FontStyle91"/>
          <w:b w:val="0"/>
          <w:i w:val="0"/>
          <w:sz w:val="24"/>
          <w:szCs w:val="24"/>
          <w:lang w:val="sk-SK"/>
        </w:rPr>
        <w:t xml:space="preserve"> priorita: Aktívne začlenenie, a to aj s cieľom podporovať rovnaké príležitosti a aktívnu účasť a zlepšenie zamestnateľnosti</w:t>
      </w:r>
    </w:p>
    <w:p w:rsidR="007D347C" w:rsidRPr="00294ABD" w:rsidRDefault="007D347C" w:rsidP="007D347C">
      <w:pPr>
        <w:pStyle w:val="mStandard"/>
        <w:spacing w:line="276" w:lineRule="auto"/>
        <w:ind w:left="1416"/>
        <w:rPr>
          <w:rFonts w:ascii="Times New Roman" w:hAnsi="Times New Roman"/>
          <w:sz w:val="24"/>
          <w:szCs w:val="24"/>
          <w:lang w:val="sk-SK"/>
        </w:rPr>
      </w:pPr>
      <w:r w:rsidRPr="00294ABD">
        <w:rPr>
          <w:rFonts w:ascii="Times New Roman" w:hAnsi="Times New Roman"/>
          <w:sz w:val="24"/>
          <w:szCs w:val="24"/>
          <w:lang w:val="sk-SK"/>
        </w:rPr>
        <w:t xml:space="preserve">Špecifický cieľ: </w:t>
      </w:r>
      <w:r w:rsidRPr="00294ABD">
        <w:rPr>
          <w:rFonts w:ascii="Times New Roman" w:hAnsi="Times New Roman"/>
          <w:bCs/>
          <w:sz w:val="24"/>
          <w:szCs w:val="24"/>
          <w:lang w:val="sk-SK"/>
        </w:rPr>
        <w:t>Zvýšenie účasti najviac znevýhodnených a ohrozených osôb v spoločnosti</w:t>
      </w:r>
    </w:p>
    <w:p w:rsidR="007D347C" w:rsidRPr="00294ABD" w:rsidRDefault="007D347C" w:rsidP="007D347C">
      <w:pPr>
        <w:pStyle w:val="mStandard"/>
        <w:spacing w:line="276" w:lineRule="auto"/>
        <w:ind w:left="708" w:firstLine="708"/>
        <w:rPr>
          <w:rFonts w:ascii="Times New Roman" w:hAnsi="Times New Roman"/>
          <w:sz w:val="24"/>
          <w:szCs w:val="24"/>
          <w:lang w:val="sk-SK"/>
        </w:rPr>
      </w:pPr>
      <w:r w:rsidRPr="00294ABD">
        <w:rPr>
          <w:rFonts w:ascii="Times New Roman" w:hAnsi="Times New Roman"/>
          <w:sz w:val="24"/>
          <w:szCs w:val="24"/>
          <w:lang w:val="sk-SK"/>
        </w:rPr>
        <w:t>Špecifický cieľ: Prevencia a eliminácia všetkých foriem diskriminácie</w:t>
      </w:r>
    </w:p>
    <w:p w:rsidR="007D347C" w:rsidRPr="00294ABD" w:rsidRDefault="007D347C" w:rsidP="007D347C">
      <w:pPr>
        <w:pStyle w:val="mStandard"/>
        <w:spacing w:line="276" w:lineRule="auto"/>
        <w:ind w:left="708"/>
        <w:rPr>
          <w:rFonts w:ascii="Times New Roman" w:hAnsi="Times New Roman"/>
          <w:sz w:val="24"/>
          <w:szCs w:val="24"/>
          <w:lang w:val="sk-SK"/>
        </w:rPr>
      </w:pPr>
      <w:r w:rsidRPr="00294ABD">
        <w:rPr>
          <w:rStyle w:val="FontStyle96"/>
          <w:i w:val="0"/>
          <w:sz w:val="24"/>
          <w:szCs w:val="24"/>
          <w:lang w:val="sk-SK"/>
        </w:rPr>
        <w:t>Investičná</w:t>
      </w:r>
      <w:r w:rsidRPr="00294ABD">
        <w:rPr>
          <w:rStyle w:val="FontStyle91"/>
          <w:b w:val="0"/>
          <w:i w:val="0"/>
          <w:sz w:val="24"/>
          <w:szCs w:val="24"/>
          <w:lang w:val="sk-SK"/>
        </w:rPr>
        <w:t xml:space="preserve"> priorita: Zlepšenie prístupu k cenovo prístupným, trvalo udržateľným a kvalitným službám vrátane zdravotnej starostlivosti a sociálnych služieb všeobecného záujmu</w:t>
      </w:r>
    </w:p>
    <w:p w:rsidR="007D347C" w:rsidRPr="00294ABD" w:rsidRDefault="007D347C" w:rsidP="007D347C">
      <w:pPr>
        <w:pStyle w:val="mStandard"/>
        <w:spacing w:line="276" w:lineRule="auto"/>
        <w:ind w:left="708" w:firstLine="708"/>
        <w:rPr>
          <w:rFonts w:ascii="Times New Roman" w:hAnsi="Times New Roman"/>
          <w:sz w:val="24"/>
          <w:szCs w:val="24"/>
          <w:lang w:val="sk-SK"/>
        </w:rPr>
      </w:pPr>
      <w:r w:rsidRPr="00294ABD">
        <w:rPr>
          <w:rFonts w:ascii="Times New Roman" w:hAnsi="Times New Roman"/>
          <w:sz w:val="24"/>
          <w:szCs w:val="24"/>
          <w:lang w:val="sk-SK"/>
        </w:rPr>
        <w:t>Špecifický cieľ: Prechod z inštitucionálnej na komunitnú starostlivosť</w:t>
      </w:r>
    </w:p>
    <w:p w:rsidR="007D347C" w:rsidRPr="00294ABD" w:rsidRDefault="007D347C" w:rsidP="007D347C">
      <w:pPr>
        <w:pStyle w:val="mStandard"/>
        <w:spacing w:line="276" w:lineRule="auto"/>
        <w:ind w:left="1416"/>
        <w:rPr>
          <w:rFonts w:ascii="Times New Roman" w:hAnsi="Times New Roman"/>
          <w:sz w:val="24"/>
          <w:szCs w:val="24"/>
          <w:lang w:val="sk-SK"/>
        </w:rPr>
      </w:pPr>
      <w:r w:rsidRPr="00294ABD">
        <w:rPr>
          <w:rFonts w:ascii="Times New Roman" w:hAnsi="Times New Roman"/>
          <w:sz w:val="24"/>
          <w:szCs w:val="24"/>
          <w:lang w:val="sk-SK"/>
        </w:rPr>
        <w:t>Špecifický cieľ: Zlepšenie dostupnosti ku kvalitnej zdravotnej starostlivosti prostredníctvom štandardizácie klinických postupov a postupov pre výkon prevencie</w:t>
      </w:r>
    </w:p>
    <w:p w:rsidR="007D347C" w:rsidRPr="00294ABD" w:rsidRDefault="007D347C" w:rsidP="007D347C">
      <w:pPr>
        <w:pStyle w:val="mStandard"/>
        <w:spacing w:line="276" w:lineRule="auto"/>
        <w:rPr>
          <w:rFonts w:ascii="Times New Roman" w:hAnsi="Times New Roman"/>
          <w:sz w:val="24"/>
          <w:szCs w:val="24"/>
          <w:lang w:val="sk-SK"/>
        </w:rPr>
      </w:pPr>
      <w:bookmarkStart w:id="2" w:name="_Toc376873340"/>
      <w:bookmarkStart w:id="3" w:name="_Toc387648295"/>
      <w:r w:rsidRPr="00294ABD">
        <w:rPr>
          <w:rFonts w:ascii="Times New Roman" w:hAnsi="Times New Roman"/>
          <w:sz w:val="24"/>
          <w:szCs w:val="24"/>
          <w:lang w:val="sk-SK"/>
        </w:rPr>
        <w:t>Prioritná os: Integrácia marginalizovaných rómskych komunít</w:t>
      </w:r>
      <w:bookmarkEnd w:id="2"/>
      <w:bookmarkEnd w:id="3"/>
      <w:r w:rsidRPr="00294ABD">
        <w:rPr>
          <w:rFonts w:ascii="Times New Roman" w:hAnsi="Times New Roman"/>
          <w:sz w:val="24"/>
          <w:szCs w:val="24"/>
          <w:lang w:val="sk-SK"/>
        </w:rPr>
        <w:t xml:space="preserve"> </w:t>
      </w:r>
    </w:p>
    <w:p w:rsidR="007D347C" w:rsidRPr="00294ABD" w:rsidRDefault="007D347C" w:rsidP="007D347C">
      <w:pPr>
        <w:pStyle w:val="mStandard"/>
        <w:spacing w:line="276" w:lineRule="auto"/>
        <w:ind w:left="708"/>
        <w:rPr>
          <w:rFonts w:ascii="Times New Roman" w:hAnsi="Times New Roman"/>
          <w:sz w:val="24"/>
          <w:szCs w:val="24"/>
          <w:lang w:val="sk-SK"/>
        </w:rPr>
      </w:pPr>
      <w:r w:rsidRPr="00294ABD">
        <w:rPr>
          <w:rStyle w:val="FontStyle96"/>
          <w:i w:val="0"/>
          <w:sz w:val="24"/>
          <w:szCs w:val="24"/>
          <w:lang w:val="sk-SK"/>
        </w:rPr>
        <w:t>Investičná</w:t>
      </w:r>
      <w:r w:rsidRPr="00294ABD">
        <w:rPr>
          <w:rStyle w:val="FontStyle91"/>
          <w:b w:val="0"/>
          <w:i w:val="0"/>
          <w:sz w:val="24"/>
          <w:szCs w:val="24"/>
          <w:lang w:val="sk-SK"/>
        </w:rPr>
        <w:t xml:space="preserve"> priorita: Sociálno-ekonomická integrácia marginalizovaných komunít, ako sú Rómovia</w:t>
      </w:r>
    </w:p>
    <w:p w:rsidR="007D347C" w:rsidRPr="00294ABD" w:rsidRDefault="007D347C" w:rsidP="007D347C">
      <w:pPr>
        <w:pStyle w:val="mStandard"/>
        <w:spacing w:line="276" w:lineRule="auto"/>
        <w:ind w:left="1416"/>
        <w:rPr>
          <w:rFonts w:ascii="Times New Roman" w:hAnsi="Times New Roman"/>
          <w:sz w:val="24"/>
          <w:szCs w:val="24"/>
          <w:lang w:val="sk-SK"/>
        </w:rPr>
      </w:pPr>
      <w:r w:rsidRPr="00294ABD">
        <w:rPr>
          <w:rFonts w:ascii="Times New Roman" w:hAnsi="Times New Roman"/>
          <w:sz w:val="24"/>
          <w:szCs w:val="24"/>
          <w:lang w:val="sk-SK"/>
        </w:rPr>
        <w:t>Špecifický cieľ: Zvýšiť vzdelanostnú úroveň príslušníkov MRK na všetkých stupňoch vzdelávania s dôrazom na predprimárne vzdelávanie</w:t>
      </w:r>
    </w:p>
    <w:p w:rsidR="007D347C" w:rsidRPr="00294ABD" w:rsidRDefault="007D347C" w:rsidP="007D347C">
      <w:pPr>
        <w:pStyle w:val="mStandard"/>
        <w:spacing w:line="276" w:lineRule="auto"/>
        <w:ind w:left="708" w:firstLine="708"/>
        <w:rPr>
          <w:rFonts w:ascii="Times New Roman" w:hAnsi="Times New Roman"/>
          <w:sz w:val="24"/>
          <w:szCs w:val="24"/>
          <w:lang w:val="sk-SK"/>
        </w:rPr>
      </w:pPr>
      <w:r w:rsidRPr="00294ABD">
        <w:rPr>
          <w:rFonts w:ascii="Times New Roman" w:hAnsi="Times New Roman"/>
          <w:sz w:val="24"/>
          <w:szCs w:val="24"/>
          <w:lang w:val="sk-SK"/>
        </w:rPr>
        <w:t xml:space="preserve">Špecifický cieľ: </w:t>
      </w:r>
      <w:r w:rsidRPr="00294ABD">
        <w:rPr>
          <w:rFonts w:ascii="Times New Roman" w:hAnsi="Times New Roman"/>
          <w:bCs/>
          <w:sz w:val="24"/>
          <w:szCs w:val="24"/>
          <w:lang w:val="sk-SK"/>
        </w:rPr>
        <w:t>Znížiť mieru nezamestnanosti rómskych mužov a žien</w:t>
      </w:r>
    </w:p>
    <w:p w:rsidR="007D347C" w:rsidRPr="00294ABD" w:rsidRDefault="007D347C" w:rsidP="007D347C">
      <w:pPr>
        <w:pStyle w:val="mStandard"/>
        <w:spacing w:line="276" w:lineRule="auto"/>
        <w:ind w:left="1416"/>
        <w:rPr>
          <w:rFonts w:ascii="Times New Roman" w:hAnsi="Times New Roman"/>
          <w:sz w:val="24"/>
          <w:szCs w:val="24"/>
          <w:lang w:val="sk-SK"/>
        </w:rPr>
      </w:pPr>
      <w:r w:rsidRPr="00294ABD">
        <w:rPr>
          <w:rFonts w:ascii="Times New Roman" w:hAnsi="Times New Roman"/>
          <w:sz w:val="24"/>
          <w:szCs w:val="24"/>
          <w:lang w:val="sk-SK"/>
        </w:rPr>
        <w:t>Špecifický cieľ: Podporiť prístup k zdravotnej starostlivosti a verejnému zdraviu vrátane preventívnej zdravotnej starostlivosti, zdravotníckej osvety a k zlepšeniu štandardov hygieny bývania</w:t>
      </w:r>
    </w:p>
    <w:p w:rsidR="007D347C" w:rsidRPr="00294ABD" w:rsidRDefault="007D347C" w:rsidP="007D347C">
      <w:pPr>
        <w:pStyle w:val="mStandard"/>
        <w:spacing w:line="276" w:lineRule="auto"/>
        <w:rPr>
          <w:rFonts w:ascii="Times New Roman" w:hAnsi="Times New Roman"/>
          <w:sz w:val="24"/>
          <w:szCs w:val="24"/>
          <w:lang w:val="sk-SK"/>
        </w:rPr>
      </w:pPr>
      <w:bookmarkStart w:id="4" w:name="_Toc376873345"/>
      <w:bookmarkStart w:id="5" w:name="_Toc387648301"/>
      <w:r w:rsidRPr="00294ABD">
        <w:rPr>
          <w:rFonts w:ascii="Times New Roman" w:hAnsi="Times New Roman"/>
          <w:sz w:val="24"/>
          <w:szCs w:val="24"/>
          <w:lang w:val="sk-SK"/>
        </w:rPr>
        <w:t>Prioritná os: Technická vybavenosť v obciach s prítomnosťou marginalizovaných rómskych komunít</w:t>
      </w:r>
      <w:bookmarkEnd w:id="4"/>
      <w:bookmarkEnd w:id="5"/>
    </w:p>
    <w:p w:rsidR="007D347C" w:rsidRPr="00294ABD" w:rsidRDefault="007D347C" w:rsidP="007D347C">
      <w:pPr>
        <w:pStyle w:val="mStandard"/>
        <w:spacing w:line="276" w:lineRule="auto"/>
        <w:ind w:left="708"/>
        <w:rPr>
          <w:rFonts w:ascii="Times New Roman" w:hAnsi="Times New Roman"/>
          <w:sz w:val="24"/>
          <w:szCs w:val="24"/>
          <w:lang w:val="sk-SK"/>
        </w:rPr>
      </w:pPr>
      <w:r w:rsidRPr="00294ABD">
        <w:rPr>
          <w:rStyle w:val="FontStyle91"/>
          <w:b w:val="0"/>
          <w:i w:val="0"/>
          <w:sz w:val="24"/>
          <w:szCs w:val="24"/>
          <w:lang w:val="sk-SK"/>
        </w:rPr>
        <w:t>Investičná priorita: Poskytovanie podpory fyzickej, ekonomickej a sociálnej regenerácie zanedbaných komunít v mestských a vidieckych oblastiach</w:t>
      </w:r>
    </w:p>
    <w:p w:rsidR="007D347C" w:rsidRPr="00294ABD" w:rsidRDefault="007D347C" w:rsidP="007D347C">
      <w:pPr>
        <w:pStyle w:val="mStandard"/>
        <w:spacing w:line="276" w:lineRule="auto"/>
        <w:ind w:left="1416"/>
        <w:rPr>
          <w:rFonts w:ascii="Times New Roman" w:hAnsi="Times New Roman"/>
          <w:sz w:val="24"/>
          <w:szCs w:val="24"/>
          <w:lang w:val="sk-SK"/>
        </w:rPr>
      </w:pPr>
      <w:r w:rsidRPr="00294ABD">
        <w:rPr>
          <w:rFonts w:ascii="Times New Roman" w:hAnsi="Times New Roman"/>
          <w:sz w:val="24"/>
          <w:szCs w:val="24"/>
          <w:lang w:val="sk-SK"/>
        </w:rPr>
        <w:t>Špecifický cieľ: Rast počtu rómskych domácností s prístupom k zlepšeným podmienkam bývania</w:t>
      </w:r>
    </w:p>
    <w:p w:rsidR="007D347C" w:rsidRPr="00294ABD" w:rsidRDefault="007D347C" w:rsidP="007D347C">
      <w:pPr>
        <w:pStyle w:val="mStandard"/>
        <w:spacing w:line="276" w:lineRule="auto"/>
        <w:ind w:left="1416"/>
        <w:rPr>
          <w:rFonts w:ascii="Times New Roman" w:hAnsi="Times New Roman"/>
          <w:sz w:val="24"/>
          <w:szCs w:val="24"/>
          <w:lang w:val="sk-SK"/>
        </w:rPr>
      </w:pPr>
      <w:r w:rsidRPr="00294ABD">
        <w:rPr>
          <w:rFonts w:ascii="Times New Roman" w:hAnsi="Times New Roman"/>
          <w:sz w:val="24"/>
          <w:szCs w:val="24"/>
          <w:lang w:val="sk-SK"/>
        </w:rPr>
        <w:t>Špecifický cieľ: Zlepšiť prístup ku kvalitnému vzdelávaniu vrátane vzdelávania a starostlivosti v ranom detstve</w:t>
      </w:r>
    </w:p>
    <w:p w:rsidR="007D347C" w:rsidRPr="00294ABD" w:rsidRDefault="007D347C" w:rsidP="007D347C">
      <w:pPr>
        <w:pStyle w:val="mStandard"/>
        <w:spacing w:line="276" w:lineRule="auto"/>
        <w:ind w:left="708" w:firstLine="708"/>
        <w:rPr>
          <w:rFonts w:ascii="Times New Roman" w:hAnsi="Times New Roman"/>
          <w:sz w:val="24"/>
          <w:szCs w:val="24"/>
          <w:lang w:val="sk-SK"/>
        </w:rPr>
      </w:pPr>
      <w:r w:rsidRPr="00294ABD">
        <w:rPr>
          <w:rFonts w:ascii="Times New Roman" w:hAnsi="Times New Roman"/>
          <w:sz w:val="24"/>
          <w:szCs w:val="24"/>
          <w:lang w:val="sk-SK"/>
        </w:rPr>
        <w:t xml:space="preserve">Špecifický cieľ: </w:t>
      </w:r>
      <w:r w:rsidRPr="00294ABD">
        <w:rPr>
          <w:rFonts w:ascii="Times New Roman" w:hAnsi="Times New Roman"/>
          <w:bCs/>
          <w:sz w:val="24"/>
          <w:szCs w:val="24"/>
          <w:lang w:val="sk-SK"/>
        </w:rPr>
        <w:t>Zlepšiť prístup ľudí z MRK k sociálnej infraštruktúre</w:t>
      </w:r>
    </w:p>
    <w:p w:rsidR="007D347C" w:rsidRPr="00294ABD" w:rsidRDefault="007D347C" w:rsidP="007D347C">
      <w:pPr>
        <w:pStyle w:val="mStandard"/>
        <w:spacing w:line="276" w:lineRule="auto"/>
        <w:ind w:firstLine="708"/>
        <w:rPr>
          <w:rFonts w:ascii="Times New Roman" w:hAnsi="Times New Roman"/>
          <w:sz w:val="24"/>
          <w:szCs w:val="24"/>
          <w:lang w:val="sk-SK"/>
        </w:rPr>
      </w:pPr>
      <w:r w:rsidRPr="00294ABD">
        <w:rPr>
          <w:rStyle w:val="FontStyle91"/>
          <w:b w:val="0"/>
          <w:i w:val="0"/>
          <w:sz w:val="24"/>
          <w:szCs w:val="24"/>
          <w:lang w:val="sk-SK"/>
        </w:rPr>
        <w:t>Investičná priorita: Poskytovanie podpory sociálnym podnikom</w:t>
      </w:r>
    </w:p>
    <w:p w:rsidR="007D347C" w:rsidRPr="00294ABD" w:rsidRDefault="007D347C" w:rsidP="007D347C">
      <w:pPr>
        <w:pStyle w:val="mStandard"/>
        <w:spacing w:line="276" w:lineRule="auto"/>
        <w:ind w:left="1416"/>
        <w:rPr>
          <w:rFonts w:ascii="Times New Roman" w:hAnsi="Times New Roman"/>
          <w:bCs/>
          <w:sz w:val="24"/>
          <w:szCs w:val="24"/>
          <w:lang w:val="sk-SK"/>
        </w:rPr>
      </w:pPr>
      <w:r w:rsidRPr="00294ABD">
        <w:rPr>
          <w:rFonts w:ascii="Times New Roman" w:hAnsi="Times New Roman"/>
          <w:sz w:val="24"/>
          <w:szCs w:val="24"/>
          <w:lang w:val="sk-SK"/>
        </w:rPr>
        <w:t xml:space="preserve">Špecifický cieľ: </w:t>
      </w:r>
      <w:r w:rsidRPr="00294ABD">
        <w:rPr>
          <w:rFonts w:ascii="Times New Roman" w:hAnsi="Times New Roman"/>
          <w:bCs/>
          <w:sz w:val="24"/>
          <w:szCs w:val="24"/>
          <w:lang w:val="sk-SK"/>
        </w:rPr>
        <w:t>Zvýšiť mieru zamestnanosti MRK v subjektoch sociálnej ekonomiky v územiach s prítomnosťou MRK</w:t>
      </w:r>
    </w:p>
    <w:p w:rsidR="007D347C" w:rsidRPr="00294ABD" w:rsidRDefault="007D347C" w:rsidP="007D347C">
      <w:pPr>
        <w:pStyle w:val="mStandard"/>
        <w:spacing w:line="276" w:lineRule="auto"/>
        <w:rPr>
          <w:rFonts w:ascii="Times New Roman" w:hAnsi="Times New Roman"/>
          <w:sz w:val="24"/>
          <w:szCs w:val="24"/>
          <w:lang w:val="sk-SK"/>
        </w:rPr>
      </w:pPr>
    </w:p>
    <w:p w:rsidR="007D347C" w:rsidRPr="00294ABD" w:rsidRDefault="007D347C" w:rsidP="007D347C">
      <w:pPr>
        <w:pStyle w:val="mStandard"/>
        <w:spacing w:line="276" w:lineRule="auto"/>
        <w:rPr>
          <w:rFonts w:ascii="Times New Roman" w:hAnsi="Times New Roman"/>
          <w:iCs/>
          <w:sz w:val="24"/>
          <w:szCs w:val="24"/>
          <w:lang w:val="sk-SK"/>
        </w:rPr>
      </w:pPr>
      <w:r w:rsidRPr="00294ABD">
        <w:rPr>
          <w:rFonts w:ascii="Times New Roman" w:hAnsi="Times New Roman"/>
          <w:sz w:val="24"/>
          <w:szCs w:val="24"/>
          <w:lang w:val="sk-SK"/>
        </w:rPr>
        <w:t xml:space="preserve">Program hospodárskeho a sociálneho rozvoja mesta Dunajská Streda na roky 2015-2020 </w:t>
      </w:r>
      <w:r w:rsidRPr="00294ABD">
        <w:rPr>
          <w:rFonts w:ascii="Times New Roman" w:hAnsi="Times New Roman"/>
          <w:bCs/>
          <w:sz w:val="24"/>
          <w:szCs w:val="24"/>
          <w:lang w:val="sk-SK"/>
        </w:rPr>
        <w:t xml:space="preserve">definuje nasledovnú </w:t>
      </w:r>
      <w:r w:rsidRPr="00294ABD">
        <w:rPr>
          <w:rFonts w:ascii="Times New Roman" w:hAnsi="Times New Roman"/>
          <w:bCs/>
          <w:sz w:val="24"/>
          <w:szCs w:val="24"/>
          <w:u w:val="single"/>
          <w:lang w:val="sk-SK"/>
        </w:rPr>
        <w:t>str</w:t>
      </w:r>
      <w:bookmarkStart w:id="6" w:name="_Toc133133399"/>
      <w:bookmarkStart w:id="7" w:name="_Toc276465071"/>
      <w:bookmarkStart w:id="8" w:name="_Toc285458441"/>
      <w:bookmarkStart w:id="9" w:name="_Toc399407067"/>
      <w:bookmarkStart w:id="10" w:name="_Toc410829003"/>
      <w:r w:rsidRPr="00294ABD">
        <w:rPr>
          <w:rFonts w:ascii="Times New Roman" w:hAnsi="Times New Roman"/>
          <w:iCs/>
          <w:sz w:val="24"/>
          <w:szCs w:val="24"/>
          <w:u w:val="single"/>
          <w:lang w:val="sk-SK"/>
        </w:rPr>
        <w:t xml:space="preserve">ategickú víziu mesta </w:t>
      </w:r>
      <w:bookmarkEnd w:id="6"/>
      <w:bookmarkEnd w:id="7"/>
      <w:bookmarkEnd w:id="8"/>
      <w:r w:rsidRPr="00294ABD">
        <w:rPr>
          <w:rFonts w:ascii="Times New Roman" w:hAnsi="Times New Roman"/>
          <w:iCs/>
          <w:sz w:val="24"/>
          <w:szCs w:val="24"/>
          <w:u w:val="single"/>
          <w:lang w:val="sk-SK"/>
        </w:rPr>
        <w:t>Dunajská Streda</w:t>
      </w:r>
      <w:bookmarkEnd w:id="9"/>
      <w:bookmarkEnd w:id="10"/>
      <w:r w:rsidRPr="00294ABD">
        <w:rPr>
          <w:rFonts w:ascii="Times New Roman" w:hAnsi="Times New Roman"/>
          <w:iCs/>
          <w:sz w:val="24"/>
          <w:szCs w:val="24"/>
          <w:lang w:val="sk-SK"/>
        </w:rPr>
        <w:t>:</w:t>
      </w:r>
      <w:r w:rsidRPr="00294ABD">
        <w:rPr>
          <w:rFonts w:ascii="Times New Roman" w:hAnsi="Times New Roman"/>
          <w:sz w:val="24"/>
          <w:szCs w:val="24"/>
          <w:lang w:val="sk-SK"/>
        </w:rPr>
        <w:t>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lastRenderedPageBreak/>
        <w:t>V roku 2020 mesto Dunajská Streda bude prosperujúce mesto, a to tak po stránke ekonomickej, sociálnej a environmentálnej, ako aj z hľadiska kvality života jeho obyvateľov. Mesto Dunajská Streda bude dobre hospodáriacim a dobre riadeným mestom.</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Mesto Dunajská Streda bude významným centrom vzdelávania, kultúrneho a spoločenského života juhozápadného Slovenska, školské inštitúcie v meste budú produkovať kvalitnú pracovnú silu schopnú uplatniť sa na trhu práce v rámci EÚ. Na území mesta budú vytvorené podmienky pre podporu zdravého životného štýlu. Kultúrne a športové dianie poskytuje občanom i návštevníkom mesta všestranné možnosti oddychu.</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Sociálne a zdravotné služby poskytované v meste budú na vysokej úrovni. Mesto sa intenzívne bude starať o marginalizované skupiny a bude podporovať rovnosť príležitostí – bude mestom, kde všetci majú rovnaké šance. V meste bude zabezpečen</w:t>
      </w:r>
      <w:r>
        <w:rPr>
          <w:rFonts w:ascii="Times New Roman" w:hAnsi="Times New Roman"/>
          <w:sz w:val="24"/>
          <w:szCs w:val="24"/>
          <w:lang w:val="sk-SK"/>
        </w:rPr>
        <w:t>ý</w:t>
      </w:r>
      <w:r w:rsidRPr="00294ABD">
        <w:rPr>
          <w:rFonts w:ascii="Times New Roman" w:hAnsi="Times New Roman"/>
          <w:sz w:val="24"/>
          <w:szCs w:val="24"/>
          <w:lang w:val="sk-SK"/>
        </w:rPr>
        <w:t xml:space="preserve"> dostatok verejnej zelene a ulice, chodníky, parky, námestia a fasády budov budú udržiavané v čistote. Kvalita životného prostredia bude vysoká.</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Mesto bude centrom obchodu, cestovného ruchu a priemyslu na Žitnom ostrove. Prosperujúce hospodárstvo mesta bude založené na troch pilieroch – priemyselnej výrobe, službách a cestovnom ruchu. Služby budú na vysokej kvalitatívnej úrovni a slúžia pre potreby občanov celého regiónu. Obyvatelia mesta budú využívať rozvinutú dopravnú, technickú a občiansku infraštruktúru. Na území mesta budú primerané pracovné ponuky aj pre najzraniteľnejšie skupiny obyvateľstva. Dunajská Streda bude patriť medzi mestá Slovenska s rozvinutým cestovným ruchom.</w:t>
      </w:r>
    </w:p>
    <w:p w:rsidR="007D347C" w:rsidRPr="00294ABD" w:rsidRDefault="007D347C" w:rsidP="007D347C">
      <w:pPr>
        <w:pStyle w:val="Default"/>
        <w:spacing w:line="276" w:lineRule="auto"/>
        <w:jc w:val="both"/>
        <w:rPr>
          <w:rFonts w:ascii="Times New Roman" w:hAnsi="Times New Roman" w:cs="Times New Roman"/>
          <w:b/>
          <w:bCs/>
          <w:color w:val="auto"/>
        </w:rPr>
      </w:pPr>
      <w:bookmarkStart w:id="11" w:name="_Toc399407072"/>
      <w:bookmarkStart w:id="12" w:name="_Toc410829008"/>
    </w:p>
    <w:p w:rsidR="007D347C" w:rsidRPr="00294ABD" w:rsidRDefault="007D347C" w:rsidP="007D347C">
      <w:pPr>
        <w:pStyle w:val="Default"/>
        <w:spacing w:line="276" w:lineRule="auto"/>
        <w:jc w:val="both"/>
        <w:rPr>
          <w:rFonts w:ascii="Times New Roman" w:hAnsi="Times New Roman" w:cs="Times New Roman"/>
        </w:rPr>
      </w:pPr>
      <w:r w:rsidRPr="00294ABD">
        <w:rPr>
          <w:rFonts w:ascii="Times New Roman" w:hAnsi="Times New Roman" w:cs="Times New Roman"/>
          <w:u w:val="single"/>
        </w:rPr>
        <w:t>Program hospodárskeho a sociálneho rozvoja mesta Dunajská Streda na roky 2015-2020</w:t>
      </w:r>
      <w:r w:rsidRPr="00294ABD">
        <w:rPr>
          <w:rFonts w:ascii="Times New Roman" w:hAnsi="Times New Roman" w:cs="Times New Roman"/>
        </w:rPr>
        <w:t xml:space="preserve"> stanovuje nasledovné vy</w:t>
      </w:r>
      <w:r w:rsidRPr="00294ABD">
        <w:rPr>
          <w:rFonts w:ascii="Times New Roman" w:hAnsi="Times New Roman" w:cs="Times New Roman"/>
          <w:bCs/>
          <w:color w:val="auto"/>
        </w:rPr>
        <w:t>brané strategické prioritné rozvojové oblasti mesta:</w:t>
      </w:r>
      <w:r w:rsidRPr="00294ABD">
        <w:rPr>
          <w:rFonts w:ascii="Times New Roman" w:hAnsi="Times New Roman" w:cs="Times New Roman"/>
        </w:rPr>
        <w:t> </w:t>
      </w:r>
    </w:p>
    <w:p w:rsidR="007D347C" w:rsidRPr="00294ABD" w:rsidRDefault="007D347C" w:rsidP="007D347C">
      <w:pPr>
        <w:pStyle w:val="Nadpis3"/>
        <w:keepLines/>
        <w:spacing w:before="0" w:after="0" w:line="276" w:lineRule="auto"/>
        <w:jc w:val="both"/>
        <w:rPr>
          <w:rFonts w:ascii="Times New Roman" w:hAnsi="Times New Roman"/>
          <w:b w:val="0"/>
          <w:sz w:val="24"/>
          <w:szCs w:val="24"/>
        </w:rPr>
      </w:pPr>
      <w:r w:rsidRPr="00294ABD">
        <w:rPr>
          <w:rFonts w:ascii="Times New Roman" w:hAnsi="Times New Roman"/>
          <w:b w:val="0"/>
          <w:sz w:val="24"/>
          <w:szCs w:val="24"/>
        </w:rPr>
        <w:t>Trh práce</w:t>
      </w:r>
    </w:p>
    <w:p w:rsidR="007D347C" w:rsidRPr="00294ABD" w:rsidRDefault="007D347C" w:rsidP="007D347C">
      <w:pPr>
        <w:autoSpaceDE w:val="0"/>
        <w:autoSpaceDN w:val="0"/>
        <w:adjustRightInd w:val="0"/>
        <w:spacing w:line="276" w:lineRule="auto"/>
        <w:ind w:left="708"/>
        <w:jc w:val="both"/>
        <w:rPr>
          <w:bCs/>
        </w:rPr>
      </w:pPr>
      <w:r w:rsidRPr="00294ABD">
        <w:rPr>
          <w:bCs/>
        </w:rPr>
        <w:t>Cieľ: Rozvoj aktívnej politiky trhu práce</w:t>
      </w:r>
    </w:p>
    <w:p w:rsidR="007D347C" w:rsidRPr="00294ABD" w:rsidRDefault="007D347C" w:rsidP="007D347C">
      <w:pPr>
        <w:autoSpaceDE w:val="0"/>
        <w:autoSpaceDN w:val="0"/>
        <w:adjustRightInd w:val="0"/>
        <w:spacing w:line="276" w:lineRule="auto"/>
        <w:ind w:left="708" w:firstLine="708"/>
        <w:jc w:val="both"/>
      </w:pPr>
      <w:r w:rsidRPr="00294ABD">
        <w:rPr>
          <w:bCs/>
        </w:rPr>
        <w:t xml:space="preserve">Opatrenie: </w:t>
      </w:r>
      <w:r w:rsidRPr="00294ABD">
        <w:t>Podpora celoživotného vzdelávania a zvýšenia adaptability pracovnej sily</w:t>
      </w:r>
    </w:p>
    <w:p w:rsidR="007D347C" w:rsidRPr="00294ABD" w:rsidRDefault="007D347C" w:rsidP="007D347C">
      <w:pPr>
        <w:autoSpaceDE w:val="0"/>
        <w:autoSpaceDN w:val="0"/>
        <w:adjustRightInd w:val="0"/>
        <w:spacing w:line="276" w:lineRule="auto"/>
        <w:ind w:left="708" w:firstLine="708"/>
        <w:jc w:val="both"/>
        <w:rPr>
          <w:bCs/>
        </w:rPr>
      </w:pPr>
      <w:r w:rsidRPr="00294ABD">
        <w:rPr>
          <w:bCs/>
        </w:rPr>
        <w:t>Aktivity:</w:t>
      </w:r>
    </w:p>
    <w:p w:rsidR="007D347C" w:rsidRPr="00294ABD" w:rsidRDefault="007D347C" w:rsidP="007D347C">
      <w:pPr>
        <w:pStyle w:val="Odsekzoznamu"/>
        <w:numPr>
          <w:ilvl w:val="0"/>
          <w:numId w:val="26"/>
        </w:numPr>
        <w:autoSpaceDE w:val="0"/>
        <w:autoSpaceDN w:val="0"/>
        <w:adjustRightInd w:val="0"/>
        <w:spacing w:line="276" w:lineRule="auto"/>
        <w:ind w:left="2136"/>
        <w:contextualSpacing/>
        <w:jc w:val="both"/>
      </w:pPr>
      <w:r w:rsidRPr="00294ABD">
        <w:t>Podpora vzdelávacích programov zameraných na občanov s nízkym vzdelaním</w:t>
      </w:r>
    </w:p>
    <w:p w:rsidR="007D347C" w:rsidRPr="00294ABD" w:rsidRDefault="007D347C" w:rsidP="007D347C">
      <w:pPr>
        <w:pStyle w:val="Odsekzoznamu"/>
        <w:numPr>
          <w:ilvl w:val="0"/>
          <w:numId w:val="26"/>
        </w:numPr>
        <w:autoSpaceDE w:val="0"/>
        <w:autoSpaceDN w:val="0"/>
        <w:adjustRightInd w:val="0"/>
        <w:spacing w:line="276" w:lineRule="auto"/>
        <w:ind w:left="2136"/>
        <w:contextualSpacing/>
        <w:jc w:val="both"/>
      </w:pPr>
      <w:r w:rsidRPr="00294ABD">
        <w:t>Posilnenie vzdelávacích programov druhej šance pre marginalizované skupiny</w:t>
      </w:r>
    </w:p>
    <w:p w:rsidR="007D347C" w:rsidRPr="00294ABD" w:rsidRDefault="007D347C" w:rsidP="007D347C">
      <w:pPr>
        <w:autoSpaceDE w:val="0"/>
        <w:autoSpaceDN w:val="0"/>
        <w:adjustRightInd w:val="0"/>
        <w:spacing w:line="276" w:lineRule="auto"/>
        <w:ind w:left="1068" w:firstLine="348"/>
        <w:jc w:val="both"/>
        <w:rPr>
          <w:rFonts w:eastAsia="SymbolMT"/>
          <w:bCs/>
        </w:rPr>
      </w:pPr>
      <w:r w:rsidRPr="00294ABD">
        <w:rPr>
          <w:rFonts w:eastAsia="SymbolMT"/>
          <w:bCs/>
        </w:rPr>
        <w:t>Opatrenie: Zlepšenie zamestnateľnosti skupín ohrozených sociálnym vylúčením</w:t>
      </w:r>
    </w:p>
    <w:p w:rsidR="007D347C" w:rsidRPr="00294ABD" w:rsidRDefault="007D347C" w:rsidP="007D347C">
      <w:pPr>
        <w:autoSpaceDE w:val="0"/>
        <w:autoSpaceDN w:val="0"/>
        <w:adjustRightInd w:val="0"/>
        <w:spacing w:line="276" w:lineRule="auto"/>
        <w:ind w:left="1080" w:firstLine="348"/>
        <w:jc w:val="both"/>
        <w:rPr>
          <w:rFonts w:eastAsia="SymbolMT"/>
          <w:bCs/>
        </w:rPr>
      </w:pPr>
      <w:r w:rsidRPr="00294ABD">
        <w:rPr>
          <w:bCs/>
        </w:rPr>
        <w:t>Aktivity:</w:t>
      </w:r>
    </w:p>
    <w:p w:rsidR="007D347C" w:rsidRPr="00294ABD" w:rsidRDefault="007D347C" w:rsidP="007D347C">
      <w:pPr>
        <w:pStyle w:val="Odsekzoznamu"/>
        <w:numPr>
          <w:ilvl w:val="0"/>
          <w:numId w:val="27"/>
        </w:numPr>
        <w:autoSpaceDE w:val="0"/>
        <w:autoSpaceDN w:val="0"/>
        <w:adjustRightInd w:val="0"/>
        <w:spacing w:line="276" w:lineRule="auto"/>
        <w:ind w:left="1788"/>
        <w:contextualSpacing/>
        <w:jc w:val="both"/>
        <w:rPr>
          <w:rFonts w:eastAsia="SymbolMT"/>
        </w:rPr>
      </w:pPr>
      <w:r w:rsidRPr="00294ABD">
        <w:rPr>
          <w:rFonts w:eastAsia="SymbolMT"/>
        </w:rPr>
        <w:t>Podpora sociálnych služieb a podpora sociálnych terénnych pracovníkov</w:t>
      </w:r>
    </w:p>
    <w:p w:rsidR="007D347C" w:rsidRPr="00294ABD" w:rsidRDefault="007D347C" w:rsidP="007D347C">
      <w:pPr>
        <w:pStyle w:val="Odsekzoznamu"/>
        <w:numPr>
          <w:ilvl w:val="0"/>
          <w:numId w:val="27"/>
        </w:numPr>
        <w:autoSpaceDE w:val="0"/>
        <w:autoSpaceDN w:val="0"/>
        <w:adjustRightInd w:val="0"/>
        <w:spacing w:line="276" w:lineRule="auto"/>
        <w:ind w:left="1788"/>
        <w:contextualSpacing/>
        <w:jc w:val="both"/>
        <w:rPr>
          <w:rFonts w:eastAsia="SymbolMT"/>
        </w:rPr>
      </w:pPr>
      <w:r w:rsidRPr="00294ABD">
        <w:rPr>
          <w:rFonts w:eastAsia="SymbolMT"/>
        </w:rPr>
        <w:t>Podpora programov rozvoja a realizácie školiacich programov podporujúcich opätovné začlenenie do spoločnosti a na trh práce</w:t>
      </w:r>
    </w:p>
    <w:p w:rsidR="007D347C" w:rsidRPr="00294ABD" w:rsidRDefault="007D347C" w:rsidP="007D347C">
      <w:pPr>
        <w:pStyle w:val="Odsekzoznamu"/>
        <w:numPr>
          <w:ilvl w:val="0"/>
          <w:numId w:val="27"/>
        </w:numPr>
        <w:autoSpaceDE w:val="0"/>
        <w:autoSpaceDN w:val="0"/>
        <w:adjustRightInd w:val="0"/>
        <w:spacing w:line="276" w:lineRule="auto"/>
        <w:ind w:left="1788"/>
        <w:contextualSpacing/>
        <w:jc w:val="both"/>
        <w:rPr>
          <w:rFonts w:eastAsia="SymbolMT"/>
        </w:rPr>
      </w:pPr>
      <w:r w:rsidRPr="00294ABD">
        <w:rPr>
          <w:rFonts w:eastAsia="SymbolMT"/>
        </w:rPr>
        <w:t>Podpora programov zameraných na zvýšenie adaptability marginalizovaných skupín na nové požiadavky trhu práce vrátane informačných a komunikačných technológií</w:t>
      </w:r>
    </w:p>
    <w:p w:rsidR="007D347C" w:rsidRPr="00294ABD" w:rsidRDefault="007D347C" w:rsidP="007D347C">
      <w:pPr>
        <w:pStyle w:val="Odsekzoznamu"/>
        <w:numPr>
          <w:ilvl w:val="0"/>
          <w:numId w:val="27"/>
        </w:numPr>
        <w:autoSpaceDE w:val="0"/>
        <w:autoSpaceDN w:val="0"/>
        <w:adjustRightInd w:val="0"/>
        <w:spacing w:line="276" w:lineRule="auto"/>
        <w:ind w:left="1788"/>
        <w:contextualSpacing/>
        <w:jc w:val="both"/>
        <w:rPr>
          <w:rFonts w:eastAsia="SymbolMT"/>
        </w:rPr>
      </w:pPr>
      <w:r w:rsidRPr="00294ABD">
        <w:rPr>
          <w:rFonts w:eastAsia="SymbolMT"/>
        </w:rPr>
        <w:t>Podpora vzdelávania a integrácie rómskych občanov v oblasti zamestnanosti</w:t>
      </w:r>
    </w:p>
    <w:p w:rsidR="007D347C" w:rsidRPr="00294ABD" w:rsidRDefault="007D347C" w:rsidP="007D347C">
      <w:pPr>
        <w:pStyle w:val="Odsekzoznamu"/>
        <w:numPr>
          <w:ilvl w:val="0"/>
          <w:numId w:val="27"/>
        </w:numPr>
        <w:autoSpaceDE w:val="0"/>
        <w:autoSpaceDN w:val="0"/>
        <w:adjustRightInd w:val="0"/>
        <w:spacing w:line="276" w:lineRule="auto"/>
        <w:ind w:left="1788"/>
        <w:contextualSpacing/>
        <w:jc w:val="both"/>
        <w:rPr>
          <w:rFonts w:eastAsia="SymbolMT"/>
        </w:rPr>
      </w:pPr>
      <w:r w:rsidRPr="00294ABD">
        <w:rPr>
          <w:rFonts w:eastAsia="SymbolMT"/>
        </w:rPr>
        <w:t>Podpora programov na vytváranie a udržanie chránených dielní a chránených pracovísk pre uchádzačov o zamestnanie so zdravotným postihnutím</w:t>
      </w:r>
    </w:p>
    <w:p w:rsidR="007D347C" w:rsidRPr="00294ABD" w:rsidRDefault="007D347C" w:rsidP="007D347C">
      <w:pPr>
        <w:pStyle w:val="Odsekzoznamu"/>
        <w:numPr>
          <w:ilvl w:val="0"/>
          <w:numId w:val="27"/>
        </w:numPr>
        <w:autoSpaceDE w:val="0"/>
        <w:autoSpaceDN w:val="0"/>
        <w:adjustRightInd w:val="0"/>
        <w:spacing w:line="276" w:lineRule="auto"/>
        <w:ind w:left="1788"/>
        <w:contextualSpacing/>
        <w:jc w:val="both"/>
        <w:rPr>
          <w:rFonts w:eastAsia="SymbolMT"/>
        </w:rPr>
      </w:pPr>
      <w:r w:rsidRPr="00294ABD">
        <w:t>Podpora rekvalifikačných programov pre starších ľudí</w:t>
      </w:r>
    </w:p>
    <w:p w:rsidR="007D347C" w:rsidRPr="00294ABD" w:rsidRDefault="007D347C" w:rsidP="007D347C">
      <w:pPr>
        <w:pStyle w:val="Odsekzoznamu"/>
        <w:numPr>
          <w:ilvl w:val="0"/>
          <w:numId w:val="27"/>
        </w:numPr>
        <w:autoSpaceDE w:val="0"/>
        <w:autoSpaceDN w:val="0"/>
        <w:adjustRightInd w:val="0"/>
        <w:spacing w:line="276" w:lineRule="auto"/>
        <w:ind w:left="1788"/>
        <w:contextualSpacing/>
        <w:jc w:val="both"/>
        <w:rPr>
          <w:rFonts w:eastAsia="SymbolMT"/>
        </w:rPr>
      </w:pPr>
      <w:r w:rsidRPr="00294ABD">
        <w:t>Podpora programov a projektov podporujúcich a rozvíjajúcich aktívnu politiku práce, orientujúcich sa na spoločensky marginalizované skupiny</w:t>
      </w:r>
    </w:p>
    <w:p w:rsidR="007D347C" w:rsidRPr="00294ABD" w:rsidRDefault="007D347C" w:rsidP="007D347C">
      <w:pPr>
        <w:pStyle w:val="Odsekzoznamu"/>
        <w:numPr>
          <w:ilvl w:val="0"/>
          <w:numId w:val="27"/>
        </w:numPr>
        <w:autoSpaceDE w:val="0"/>
        <w:autoSpaceDN w:val="0"/>
        <w:adjustRightInd w:val="0"/>
        <w:spacing w:line="276" w:lineRule="auto"/>
        <w:ind w:left="1788"/>
        <w:contextualSpacing/>
        <w:jc w:val="both"/>
        <w:rPr>
          <w:rFonts w:eastAsia="SymbolMT"/>
        </w:rPr>
      </w:pPr>
      <w:r w:rsidRPr="00294ABD">
        <w:lastRenderedPageBreak/>
        <w:t>Podpora integrácie rómskej menšiny v oblasti zamestnanosti</w:t>
      </w:r>
    </w:p>
    <w:p w:rsidR="007D347C" w:rsidRPr="00294ABD" w:rsidRDefault="007D347C" w:rsidP="007D347C">
      <w:pPr>
        <w:pStyle w:val="Odsekzoznamu"/>
        <w:numPr>
          <w:ilvl w:val="0"/>
          <w:numId w:val="27"/>
        </w:numPr>
        <w:autoSpaceDE w:val="0"/>
        <w:autoSpaceDN w:val="0"/>
        <w:adjustRightInd w:val="0"/>
        <w:spacing w:line="276" w:lineRule="auto"/>
        <w:ind w:left="1788"/>
        <w:contextualSpacing/>
        <w:jc w:val="both"/>
        <w:rPr>
          <w:rFonts w:eastAsia="SymbolMT"/>
        </w:rPr>
      </w:pPr>
      <w:r w:rsidRPr="00294ABD">
        <w:t>Podpora rekvalifikačných kurzov a iných foriem vzdelávania</w:t>
      </w:r>
    </w:p>
    <w:p w:rsidR="007D347C" w:rsidRPr="00294ABD" w:rsidRDefault="007D347C" w:rsidP="007D347C">
      <w:pPr>
        <w:pStyle w:val="Odsekzoznamu"/>
        <w:numPr>
          <w:ilvl w:val="0"/>
          <w:numId w:val="27"/>
        </w:numPr>
        <w:autoSpaceDE w:val="0"/>
        <w:autoSpaceDN w:val="0"/>
        <w:adjustRightInd w:val="0"/>
        <w:spacing w:line="276" w:lineRule="auto"/>
        <w:ind w:left="1788"/>
        <w:contextualSpacing/>
        <w:jc w:val="both"/>
        <w:rPr>
          <w:rFonts w:eastAsia="SymbolMT"/>
        </w:rPr>
      </w:pPr>
      <w:r w:rsidRPr="00294ABD">
        <w:t>Podpora programov na elimináciu prejavov diskriminácie na trhu práce postavenej na akomkoľvek základe</w:t>
      </w:r>
    </w:p>
    <w:p w:rsidR="007D347C" w:rsidRPr="00294ABD" w:rsidRDefault="007D347C" w:rsidP="007D347C">
      <w:pPr>
        <w:pStyle w:val="Nadpis3"/>
        <w:keepLines/>
        <w:spacing w:before="0" w:after="0" w:line="276" w:lineRule="auto"/>
        <w:jc w:val="both"/>
        <w:rPr>
          <w:rFonts w:ascii="Times New Roman" w:hAnsi="Times New Roman"/>
          <w:b w:val="0"/>
          <w:sz w:val="24"/>
          <w:szCs w:val="24"/>
        </w:rPr>
      </w:pPr>
      <w:r w:rsidRPr="00294ABD">
        <w:rPr>
          <w:rFonts w:ascii="Times New Roman" w:hAnsi="Times New Roman"/>
          <w:b w:val="0"/>
          <w:sz w:val="24"/>
          <w:szCs w:val="24"/>
        </w:rPr>
        <w:t>Sociálna infraštruktúra</w:t>
      </w:r>
    </w:p>
    <w:p w:rsidR="007D347C" w:rsidRPr="00294ABD" w:rsidRDefault="007D347C" w:rsidP="007D347C">
      <w:pPr>
        <w:spacing w:line="276" w:lineRule="auto"/>
        <w:ind w:left="708"/>
        <w:jc w:val="both"/>
      </w:pPr>
      <w:r w:rsidRPr="00294ABD">
        <w:t xml:space="preserve">Cieľ: Optimalizovať sociálne služby </w:t>
      </w:r>
    </w:p>
    <w:p w:rsidR="007D347C" w:rsidRPr="00294ABD" w:rsidRDefault="007D347C" w:rsidP="007D347C">
      <w:pPr>
        <w:autoSpaceDE w:val="0"/>
        <w:autoSpaceDN w:val="0"/>
        <w:adjustRightInd w:val="0"/>
        <w:spacing w:line="276" w:lineRule="auto"/>
        <w:ind w:left="1416"/>
        <w:jc w:val="both"/>
        <w:rPr>
          <w:bCs/>
        </w:rPr>
      </w:pPr>
      <w:r w:rsidRPr="00294ABD">
        <w:rPr>
          <w:bCs/>
        </w:rPr>
        <w:t>Opatrenie: Budovanie a rozvoj sociálnej infraštruktúry</w:t>
      </w:r>
    </w:p>
    <w:p w:rsidR="007D347C" w:rsidRPr="00294ABD" w:rsidRDefault="007D347C" w:rsidP="007D347C">
      <w:pPr>
        <w:autoSpaceDE w:val="0"/>
        <w:autoSpaceDN w:val="0"/>
        <w:adjustRightInd w:val="0"/>
        <w:spacing w:line="276" w:lineRule="auto"/>
        <w:ind w:left="1416"/>
        <w:jc w:val="both"/>
        <w:rPr>
          <w:bCs/>
        </w:rPr>
      </w:pPr>
      <w:r w:rsidRPr="00294ABD">
        <w:rPr>
          <w:bCs/>
        </w:rPr>
        <w:t>Aktivity:</w:t>
      </w:r>
    </w:p>
    <w:p w:rsidR="007D347C" w:rsidRPr="00294ABD" w:rsidRDefault="007D347C" w:rsidP="007D347C">
      <w:pPr>
        <w:pStyle w:val="Odsekzoznamu"/>
        <w:numPr>
          <w:ilvl w:val="0"/>
          <w:numId w:val="28"/>
        </w:numPr>
        <w:spacing w:line="276" w:lineRule="auto"/>
        <w:ind w:left="1776"/>
        <w:contextualSpacing/>
        <w:jc w:val="both"/>
      </w:pPr>
      <w:r w:rsidRPr="00294ABD">
        <w:t>Rekonštrukcia a nadstavba zariadení sociálnej starostlivosti a objektov slúžiacich na účely sociálnej starostlivosti (zatepľovanie objektov, nadstavby, rekonštrukcie striech a fasád, výmena okien, bezbariérové prístupy)</w:t>
      </w:r>
    </w:p>
    <w:p w:rsidR="007D347C" w:rsidRPr="00294ABD" w:rsidRDefault="007D347C" w:rsidP="007D347C">
      <w:pPr>
        <w:pStyle w:val="Odsekzoznamu"/>
        <w:numPr>
          <w:ilvl w:val="0"/>
          <w:numId w:val="28"/>
        </w:numPr>
        <w:spacing w:line="276" w:lineRule="auto"/>
        <w:ind w:left="1776"/>
        <w:contextualSpacing/>
        <w:jc w:val="both"/>
      </w:pPr>
      <w:r w:rsidRPr="00294ABD">
        <w:t>Znižovanie energetickej náročnosti prevádzky budov</w:t>
      </w:r>
    </w:p>
    <w:p w:rsidR="007D347C" w:rsidRPr="00294ABD" w:rsidRDefault="007D347C" w:rsidP="007D347C">
      <w:pPr>
        <w:pStyle w:val="Odsekzoznamu"/>
        <w:numPr>
          <w:ilvl w:val="0"/>
          <w:numId w:val="28"/>
        </w:numPr>
        <w:spacing w:line="276" w:lineRule="auto"/>
        <w:ind w:left="1776"/>
        <w:contextualSpacing/>
        <w:jc w:val="both"/>
      </w:pPr>
      <w:r w:rsidRPr="00294ABD">
        <w:t>Zabezpečenie požadovaného štandardu sociálnych služieb zvýšením úrovne riadenia a vytvorením možností pre vstup mimovládnych organizácií a dobrovoľníkov do siete zariadení sociálnych služieb</w:t>
      </w:r>
    </w:p>
    <w:p w:rsidR="007D347C" w:rsidRPr="00294ABD" w:rsidRDefault="007D347C" w:rsidP="007D347C">
      <w:pPr>
        <w:pStyle w:val="Odsekzoznamu"/>
        <w:numPr>
          <w:ilvl w:val="0"/>
          <w:numId w:val="28"/>
        </w:numPr>
        <w:spacing w:line="276" w:lineRule="auto"/>
        <w:ind w:left="1776"/>
        <w:contextualSpacing/>
        <w:jc w:val="both"/>
      </w:pPr>
      <w:r w:rsidRPr="00294ABD">
        <w:t>Zefektívnenie, skvalitnenie a rozšírenie procesu zabezpečovania sociálnych služieb pre občanov</w:t>
      </w:r>
    </w:p>
    <w:p w:rsidR="007D347C" w:rsidRPr="00294ABD" w:rsidRDefault="007D347C" w:rsidP="007D347C">
      <w:pPr>
        <w:pStyle w:val="Odsekzoznamu"/>
        <w:numPr>
          <w:ilvl w:val="0"/>
          <w:numId w:val="28"/>
        </w:numPr>
        <w:spacing w:line="276" w:lineRule="auto"/>
        <w:ind w:left="1776"/>
        <w:contextualSpacing/>
        <w:jc w:val="both"/>
      </w:pPr>
      <w:r w:rsidRPr="00294ABD">
        <w:t>Budovanie podporných zariadení sociálnej starostlivosti</w:t>
      </w:r>
    </w:p>
    <w:p w:rsidR="007D347C" w:rsidRPr="00294ABD" w:rsidRDefault="007D347C" w:rsidP="007D347C">
      <w:pPr>
        <w:pStyle w:val="Odsekzoznamu"/>
        <w:numPr>
          <w:ilvl w:val="0"/>
          <w:numId w:val="28"/>
        </w:numPr>
        <w:spacing w:line="276" w:lineRule="auto"/>
        <w:ind w:left="1776"/>
        <w:contextualSpacing/>
        <w:jc w:val="both"/>
      </w:pPr>
      <w:r w:rsidRPr="00294ABD">
        <w:t>Vybudovanie komunitného centra</w:t>
      </w:r>
    </w:p>
    <w:p w:rsidR="007D347C" w:rsidRPr="00294ABD" w:rsidRDefault="007D347C" w:rsidP="007D347C">
      <w:pPr>
        <w:pStyle w:val="Odsekzoznamu"/>
        <w:numPr>
          <w:ilvl w:val="0"/>
          <w:numId w:val="28"/>
        </w:numPr>
        <w:spacing w:line="276" w:lineRule="auto"/>
        <w:ind w:left="1776"/>
        <w:contextualSpacing/>
        <w:jc w:val="both"/>
      </w:pPr>
      <w:r w:rsidRPr="00294ABD">
        <w:t>Zlepšenie vybavenia zariadení sociálnej starostlivosti a objektov slúžiacich na účely sociálnej starostlivosti</w:t>
      </w:r>
    </w:p>
    <w:p w:rsidR="007D347C" w:rsidRPr="00294ABD" w:rsidRDefault="007D347C" w:rsidP="007D347C">
      <w:pPr>
        <w:pStyle w:val="Odsekzoznamu"/>
        <w:numPr>
          <w:ilvl w:val="0"/>
          <w:numId w:val="28"/>
        </w:numPr>
        <w:spacing w:line="276" w:lineRule="auto"/>
        <w:ind w:left="1776"/>
        <w:contextualSpacing/>
        <w:jc w:val="both"/>
      </w:pPr>
      <w:r w:rsidRPr="00294ABD">
        <w:t>Budovanie účelových zariadení sociálnej starostlivosti</w:t>
      </w:r>
    </w:p>
    <w:p w:rsidR="007D347C" w:rsidRPr="00294ABD" w:rsidRDefault="007D347C" w:rsidP="007D347C">
      <w:pPr>
        <w:pStyle w:val="Odsekzoznamu"/>
        <w:numPr>
          <w:ilvl w:val="0"/>
          <w:numId w:val="28"/>
        </w:numPr>
        <w:spacing w:line="276" w:lineRule="auto"/>
        <w:ind w:left="1776"/>
        <w:contextualSpacing/>
        <w:jc w:val="both"/>
      </w:pPr>
      <w:r w:rsidRPr="00294ABD">
        <w:t>Podpora vyrovnaného hospodárenia inštitúcií v sociálnej sfére</w:t>
      </w:r>
    </w:p>
    <w:p w:rsidR="007D347C" w:rsidRPr="00294ABD" w:rsidRDefault="007D347C" w:rsidP="007D347C">
      <w:pPr>
        <w:spacing w:line="276" w:lineRule="auto"/>
        <w:ind w:left="1416"/>
        <w:jc w:val="both"/>
      </w:pPr>
      <w:r w:rsidRPr="00294ABD">
        <w:t>Opatrenie: Rozvoj sociálneho zabezpečenia</w:t>
      </w:r>
    </w:p>
    <w:p w:rsidR="007D347C" w:rsidRPr="00294ABD" w:rsidRDefault="007D347C" w:rsidP="007D347C">
      <w:pPr>
        <w:spacing w:line="276" w:lineRule="auto"/>
        <w:ind w:left="1416"/>
        <w:jc w:val="both"/>
      </w:pPr>
      <w:r w:rsidRPr="00294ABD">
        <w:t>Aktivity:</w:t>
      </w:r>
    </w:p>
    <w:p w:rsidR="007D347C" w:rsidRPr="00294ABD" w:rsidRDefault="007D347C" w:rsidP="007D347C">
      <w:pPr>
        <w:pStyle w:val="Odsekzoznamu"/>
        <w:numPr>
          <w:ilvl w:val="0"/>
          <w:numId w:val="19"/>
        </w:numPr>
        <w:spacing w:line="276" w:lineRule="auto"/>
        <w:ind w:left="1776"/>
        <w:contextualSpacing/>
        <w:jc w:val="both"/>
      </w:pPr>
      <w:r w:rsidRPr="00294ABD">
        <w:t>Poradenstvo v sociálnej oblasti</w:t>
      </w:r>
    </w:p>
    <w:p w:rsidR="007D347C" w:rsidRPr="00294ABD" w:rsidRDefault="007D347C" w:rsidP="007D347C">
      <w:pPr>
        <w:pStyle w:val="Odsekzoznamu"/>
        <w:numPr>
          <w:ilvl w:val="0"/>
          <w:numId w:val="19"/>
        </w:numPr>
        <w:spacing w:line="276" w:lineRule="auto"/>
        <w:ind w:left="1776"/>
        <w:contextualSpacing/>
        <w:jc w:val="both"/>
      </w:pPr>
      <w:r w:rsidRPr="00294ABD">
        <w:t>Rozšírenie osvety s protidrogovou a protialkoholickou tematikou, proti iným druhom závislosti a boja proti kriminalite</w:t>
      </w:r>
    </w:p>
    <w:p w:rsidR="007D347C" w:rsidRPr="00294ABD" w:rsidRDefault="007D347C" w:rsidP="007D347C">
      <w:pPr>
        <w:pStyle w:val="Odsekzoznamu"/>
        <w:numPr>
          <w:ilvl w:val="0"/>
          <w:numId w:val="19"/>
        </w:numPr>
        <w:spacing w:line="276" w:lineRule="auto"/>
        <w:ind w:left="1776"/>
        <w:contextualSpacing/>
        <w:jc w:val="both"/>
      </w:pPr>
      <w:r w:rsidRPr="00294ABD">
        <w:t>Podpora zotrvania klienta v jeho prirodzenom prostredí</w:t>
      </w:r>
    </w:p>
    <w:p w:rsidR="007D347C" w:rsidRPr="00294ABD" w:rsidRDefault="007D347C" w:rsidP="007D347C">
      <w:pPr>
        <w:pStyle w:val="Odsekzoznamu"/>
        <w:numPr>
          <w:ilvl w:val="0"/>
          <w:numId w:val="19"/>
        </w:numPr>
        <w:spacing w:line="276" w:lineRule="auto"/>
        <w:ind w:left="1776"/>
        <w:contextualSpacing/>
        <w:jc w:val="both"/>
      </w:pPr>
      <w:r w:rsidRPr="00294ABD">
        <w:t>Zvýšenie informovanosti o zodpovednosti a spoluzodpovednosti jednotlivca a jeho rodiny za riešenie nepriaznivej situácie</w:t>
      </w:r>
    </w:p>
    <w:p w:rsidR="007D347C" w:rsidRPr="00294ABD" w:rsidRDefault="007D347C" w:rsidP="007D347C">
      <w:pPr>
        <w:pStyle w:val="Odsekzoznamu"/>
        <w:numPr>
          <w:ilvl w:val="0"/>
          <w:numId w:val="19"/>
        </w:numPr>
        <w:spacing w:line="276" w:lineRule="auto"/>
        <w:ind w:left="1776"/>
        <w:contextualSpacing/>
        <w:jc w:val="both"/>
      </w:pPr>
      <w:r w:rsidRPr="00294ABD">
        <w:t>Výstavba bytov pre sociálne odkázaných občanov a bezbariérové byty</w:t>
      </w:r>
    </w:p>
    <w:p w:rsidR="007D347C" w:rsidRPr="00294ABD" w:rsidRDefault="007D347C" w:rsidP="007D347C">
      <w:pPr>
        <w:pStyle w:val="Odsekzoznamu"/>
        <w:numPr>
          <w:ilvl w:val="0"/>
          <w:numId w:val="19"/>
        </w:numPr>
        <w:spacing w:line="276" w:lineRule="auto"/>
        <w:ind w:left="1776"/>
        <w:contextualSpacing/>
        <w:jc w:val="both"/>
      </w:pPr>
      <w:r w:rsidRPr="00294ABD">
        <w:t>Podpora rôznych foriem sociálnych zariadení, (materské centru, komunitné centrum, nocľaháreň, zariadenie krízového bývania)</w:t>
      </w:r>
    </w:p>
    <w:p w:rsidR="007D347C" w:rsidRPr="00294ABD" w:rsidRDefault="007D347C" w:rsidP="007D347C">
      <w:pPr>
        <w:pStyle w:val="Odsekzoznamu"/>
        <w:numPr>
          <w:ilvl w:val="0"/>
          <w:numId w:val="19"/>
        </w:numPr>
        <w:spacing w:line="276" w:lineRule="auto"/>
        <w:ind w:left="1776"/>
        <w:contextualSpacing/>
        <w:jc w:val="both"/>
      </w:pPr>
      <w:r w:rsidRPr="00294ABD">
        <w:t>Zriadenie sociálneho taxíka</w:t>
      </w:r>
    </w:p>
    <w:p w:rsidR="007D347C" w:rsidRPr="00294ABD" w:rsidRDefault="007D347C" w:rsidP="007D347C">
      <w:pPr>
        <w:pStyle w:val="Odsekzoznamu"/>
        <w:numPr>
          <w:ilvl w:val="0"/>
          <w:numId w:val="19"/>
        </w:numPr>
        <w:spacing w:line="276" w:lineRule="auto"/>
        <w:ind w:left="1776"/>
        <w:contextualSpacing/>
        <w:jc w:val="both"/>
      </w:pPr>
      <w:r w:rsidRPr="00294ABD">
        <w:t>Koordinovanie poskytovania sociálnej pomoci v meste</w:t>
      </w:r>
    </w:p>
    <w:p w:rsidR="007D347C" w:rsidRPr="00294ABD" w:rsidRDefault="007D347C" w:rsidP="007D347C">
      <w:pPr>
        <w:pStyle w:val="Odsekzoznamu"/>
        <w:numPr>
          <w:ilvl w:val="0"/>
          <w:numId w:val="19"/>
        </w:numPr>
        <w:spacing w:line="276" w:lineRule="auto"/>
        <w:ind w:left="1776"/>
        <w:contextualSpacing/>
        <w:jc w:val="both"/>
      </w:pPr>
      <w:r w:rsidRPr="00294ABD">
        <w:t>Podpora vzdelávania zamestnancov v oblasti sociálnych služieb</w:t>
      </w:r>
    </w:p>
    <w:p w:rsidR="007D347C" w:rsidRPr="00294ABD" w:rsidRDefault="007D347C" w:rsidP="007D347C">
      <w:pPr>
        <w:autoSpaceDE w:val="0"/>
        <w:autoSpaceDN w:val="0"/>
        <w:adjustRightInd w:val="0"/>
        <w:spacing w:line="276" w:lineRule="auto"/>
        <w:ind w:left="1416"/>
        <w:jc w:val="both"/>
      </w:pPr>
      <w:r w:rsidRPr="00294ABD">
        <w:t>Opatrenie: Vytvoriť podmienky pre komplexné riešenie sociálnej politiky mesta</w:t>
      </w:r>
    </w:p>
    <w:p w:rsidR="007D347C" w:rsidRPr="00294ABD" w:rsidRDefault="007D347C" w:rsidP="007D347C">
      <w:pPr>
        <w:spacing w:line="276" w:lineRule="auto"/>
        <w:ind w:left="1416"/>
        <w:jc w:val="both"/>
      </w:pPr>
      <w:r w:rsidRPr="00294ABD">
        <w:t>Aktivity:</w:t>
      </w:r>
    </w:p>
    <w:p w:rsidR="007D347C" w:rsidRPr="00294ABD" w:rsidRDefault="007D347C" w:rsidP="007D347C">
      <w:pPr>
        <w:pStyle w:val="Odsekzoznamu"/>
        <w:numPr>
          <w:ilvl w:val="0"/>
          <w:numId w:val="20"/>
        </w:numPr>
        <w:autoSpaceDE w:val="0"/>
        <w:autoSpaceDN w:val="0"/>
        <w:adjustRightInd w:val="0"/>
        <w:spacing w:line="276" w:lineRule="auto"/>
        <w:ind w:left="1776"/>
        <w:contextualSpacing/>
        <w:jc w:val="both"/>
      </w:pPr>
      <w:r w:rsidRPr="00294ABD">
        <w:t>Zlepšiť prepojenosť aktivít sociálnej starostlivosti v meste</w:t>
      </w:r>
    </w:p>
    <w:p w:rsidR="007D347C" w:rsidRPr="00294ABD" w:rsidRDefault="007D347C" w:rsidP="007D347C">
      <w:pPr>
        <w:pStyle w:val="Odsekzoznamu"/>
        <w:numPr>
          <w:ilvl w:val="0"/>
          <w:numId w:val="20"/>
        </w:numPr>
        <w:autoSpaceDE w:val="0"/>
        <w:autoSpaceDN w:val="0"/>
        <w:adjustRightInd w:val="0"/>
        <w:spacing w:line="276" w:lineRule="auto"/>
        <w:ind w:left="1776"/>
        <w:contextualSpacing/>
        <w:jc w:val="both"/>
      </w:pPr>
      <w:r w:rsidRPr="00294ABD">
        <w:t>Sústavne analyzovať stav a potreby v oblasti pokrytia služieb sociálnej starostlivosti s cieľom vytvoriť účinnú sociálnu sieť v meste</w:t>
      </w:r>
    </w:p>
    <w:p w:rsidR="007D347C" w:rsidRPr="00294ABD" w:rsidRDefault="007D347C" w:rsidP="007D347C">
      <w:pPr>
        <w:pStyle w:val="Odsekzoznamu"/>
        <w:numPr>
          <w:ilvl w:val="0"/>
          <w:numId w:val="20"/>
        </w:numPr>
        <w:autoSpaceDE w:val="0"/>
        <w:autoSpaceDN w:val="0"/>
        <w:adjustRightInd w:val="0"/>
        <w:spacing w:line="276" w:lineRule="auto"/>
        <w:ind w:left="1776"/>
        <w:contextualSpacing/>
        <w:jc w:val="both"/>
      </w:pPr>
      <w:r w:rsidRPr="00294ABD">
        <w:lastRenderedPageBreak/>
        <w:t>Podpora dobrovoľníctva</w:t>
      </w:r>
    </w:p>
    <w:p w:rsidR="007D347C" w:rsidRPr="00294ABD" w:rsidRDefault="007D347C" w:rsidP="007D347C">
      <w:pPr>
        <w:spacing w:line="276" w:lineRule="auto"/>
        <w:ind w:left="708"/>
        <w:jc w:val="both"/>
      </w:pPr>
      <w:r w:rsidRPr="00294ABD">
        <w:t>Cieľ: Starostlivosť o spoločenské skupiny, ktoré vyžadujú pomoc</w:t>
      </w:r>
    </w:p>
    <w:p w:rsidR="007D347C" w:rsidRPr="00294ABD" w:rsidRDefault="007D347C" w:rsidP="007D347C">
      <w:pPr>
        <w:spacing w:line="276" w:lineRule="auto"/>
        <w:ind w:left="1416"/>
        <w:jc w:val="both"/>
      </w:pPr>
      <w:r w:rsidRPr="00294ABD">
        <w:t>Opatrenie: Starostlivosť o mládež</w:t>
      </w:r>
    </w:p>
    <w:p w:rsidR="007D347C" w:rsidRPr="00294ABD" w:rsidRDefault="007D347C" w:rsidP="007D347C">
      <w:pPr>
        <w:spacing w:line="276" w:lineRule="auto"/>
        <w:ind w:left="1416"/>
        <w:jc w:val="both"/>
      </w:pPr>
      <w:r w:rsidRPr="00294ABD">
        <w:t>Aktivity:</w:t>
      </w:r>
    </w:p>
    <w:p w:rsidR="007D347C" w:rsidRPr="00294ABD" w:rsidRDefault="007D347C" w:rsidP="007D347C">
      <w:pPr>
        <w:pStyle w:val="Odsekzoznamu"/>
        <w:numPr>
          <w:ilvl w:val="0"/>
          <w:numId w:val="21"/>
        </w:numPr>
        <w:spacing w:line="276" w:lineRule="auto"/>
        <w:ind w:left="1776"/>
        <w:contextualSpacing/>
        <w:jc w:val="both"/>
      </w:pPr>
      <w:r w:rsidRPr="00294ABD">
        <w:t>Podpora mládežníckych organizácií</w:t>
      </w:r>
    </w:p>
    <w:p w:rsidR="007D347C" w:rsidRPr="00294ABD" w:rsidRDefault="007D347C" w:rsidP="007D347C">
      <w:pPr>
        <w:pStyle w:val="Odsekzoznamu"/>
        <w:numPr>
          <w:ilvl w:val="0"/>
          <w:numId w:val="21"/>
        </w:numPr>
        <w:spacing w:line="276" w:lineRule="auto"/>
        <w:ind w:left="1776"/>
        <w:contextualSpacing/>
        <w:jc w:val="both"/>
      </w:pPr>
      <w:r w:rsidRPr="00294ABD">
        <w:t>Podpora mládežníckych programov</w:t>
      </w:r>
    </w:p>
    <w:p w:rsidR="007D347C" w:rsidRPr="00294ABD" w:rsidRDefault="007D347C" w:rsidP="007D347C">
      <w:pPr>
        <w:pStyle w:val="Odsekzoznamu"/>
        <w:numPr>
          <w:ilvl w:val="0"/>
          <w:numId w:val="21"/>
        </w:numPr>
        <w:spacing w:line="276" w:lineRule="auto"/>
        <w:ind w:left="1776"/>
        <w:contextualSpacing/>
        <w:jc w:val="both"/>
      </w:pPr>
      <w:r w:rsidRPr="00294ABD">
        <w:t xml:space="preserve">Podpora športu a voľnočasových programov pre sociálne odkázané deti a mládež    </w:t>
      </w:r>
    </w:p>
    <w:p w:rsidR="007D347C" w:rsidRPr="00294ABD" w:rsidRDefault="007D347C" w:rsidP="007D347C">
      <w:pPr>
        <w:pStyle w:val="Odsekzoznamu"/>
        <w:numPr>
          <w:ilvl w:val="0"/>
          <w:numId w:val="21"/>
        </w:numPr>
        <w:spacing w:line="276" w:lineRule="auto"/>
        <w:ind w:left="1776"/>
        <w:contextualSpacing/>
        <w:jc w:val="both"/>
      </w:pPr>
      <w:r w:rsidRPr="00294ABD">
        <w:t>Podpora činnosti školských klubov</w:t>
      </w:r>
    </w:p>
    <w:p w:rsidR="007D347C" w:rsidRPr="00294ABD" w:rsidRDefault="007D347C" w:rsidP="007D347C">
      <w:pPr>
        <w:pStyle w:val="Odsekzoznamu"/>
        <w:numPr>
          <w:ilvl w:val="0"/>
          <w:numId w:val="21"/>
        </w:numPr>
        <w:spacing w:line="276" w:lineRule="auto"/>
        <w:ind w:left="1776"/>
        <w:contextualSpacing/>
        <w:jc w:val="both"/>
      </w:pPr>
      <w:r w:rsidRPr="00294ABD">
        <w:t>Podpora letných táborov pre deti zo sociálne slabých rodín</w:t>
      </w:r>
    </w:p>
    <w:p w:rsidR="007D347C" w:rsidRPr="00294ABD" w:rsidRDefault="007D347C" w:rsidP="007D347C">
      <w:pPr>
        <w:pStyle w:val="Odsekzoznamu"/>
        <w:numPr>
          <w:ilvl w:val="0"/>
          <w:numId w:val="21"/>
        </w:numPr>
        <w:spacing w:line="276" w:lineRule="auto"/>
        <w:ind w:left="1776"/>
        <w:contextualSpacing/>
        <w:jc w:val="both"/>
      </w:pPr>
      <w:r w:rsidRPr="00294ABD">
        <w:t>Podpora protidrogových kampaní</w:t>
      </w:r>
    </w:p>
    <w:p w:rsidR="007D347C" w:rsidRPr="00294ABD" w:rsidRDefault="007D347C" w:rsidP="007D347C">
      <w:pPr>
        <w:pStyle w:val="Odsekzoznamu"/>
        <w:numPr>
          <w:ilvl w:val="0"/>
          <w:numId w:val="21"/>
        </w:numPr>
        <w:spacing w:line="276" w:lineRule="auto"/>
        <w:ind w:left="1776"/>
        <w:contextualSpacing/>
        <w:jc w:val="both"/>
      </w:pPr>
      <w:r w:rsidRPr="00294ABD">
        <w:t>Podpora aktivít na odstránenie nepriaznivého javu záškoláctva</w:t>
      </w:r>
    </w:p>
    <w:p w:rsidR="007D347C" w:rsidRPr="00294ABD" w:rsidRDefault="007D347C" w:rsidP="007D347C">
      <w:pPr>
        <w:pStyle w:val="Odsekzoznamu"/>
        <w:numPr>
          <w:ilvl w:val="0"/>
          <w:numId w:val="21"/>
        </w:numPr>
        <w:spacing w:line="276" w:lineRule="auto"/>
        <w:ind w:left="1776"/>
        <w:contextualSpacing/>
        <w:jc w:val="both"/>
      </w:pPr>
      <w:r w:rsidRPr="00294ABD">
        <w:t>Podpora preventívnych programov</w:t>
      </w:r>
    </w:p>
    <w:p w:rsidR="007D347C" w:rsidRPr="00294ABD" w:rsidRDefault="007D347C" w:rsidP="007D347C">
      <w:pPr>
        <w:spacing w:line="276" w:lineRule="auto"/>
        <w:ind w:left="1416"/>
        <w:jc w:val="both"/>
      </w:pPr>
      <w:r w:rsidRPr="00294ABD">
        <w:t>Opatrenie: Starostlivosť o dôchodcov</w:t>
      </w:r>
    </w:p>
    <w:p w:rsidR="007D347C" w:rsidRPr="00294ABD" w:rsidRDefault="007D347C" w:rsidP="007D347C">
      <w:pPr>
        <w:spacing w:line="276" w:lineRule="auto"/>
        <w:ind w:left="1416"/>
        <w:jc w:val="both"/>
      </w:pPr>
      <w:r w:rsidRPr="00294ABD">
        <w:t>Aktivity:</w:t>
      </w:r>
    </w:p>
    <w:p w:rsidR="007D347C" w:rsidRPr="00294ABD" w:rsidRDefault="007D347C" w:rsidP="007D347C">
      <w:pPr>
        <w:pStyle w:val="Odsekzoznamu"/>
        <w:numPr>
          <w:ilvl w:val="0"/>
          <w:numId w:val="22"/>
        </w:numPr>
        <w:spacing w:line="276" w:lineRule="auto"/>
        <w:ind w:left="1776"/>
        <w:contextualSpacing/>
        <w:jc w:val="both"/>
      </w:pPr>
      <w:r w:rsidRPr="00294ABD">
        <w:t>Rozvoj opatrovateľskej služby pre občanov, ktorí pre svoj zdravotný stav potrebujú pomoc inej osoby pri zabezpečovaní nevyhnutných životných úkonov, prác v domácnosti alebo kontaktu so spoločenským prostredím</w:t>
      </w:r>
    </w:p>
    <w:p w:rsidR="007D347C" w:rsidRPr="00294ABD" w:rsidRDefault="007D347C" w:rsidP="007D347C">
      <w:pPr>
        <w:pStyle w:val="Odsekzoznamu"/>
        <w:numPr>
          <w:ilvl w:val="0"/>
          <w:numId w:val="22"/>
        </w:numPr>
        <w:spacing w:line="276" w:lineRule="auto"/>
        <w:ind w:left="1776"/>
        <w:contextualSpacing/>
        <w:jc w:val="both"/>
      </w:pPr>
      <w:r w:rsidRPr="00294ABD">
        <w:t>Rozvoj ďalších sociálnych služieb pre dôchodcov, ktorí potrebujú stálu opateru</w:t>
      </w:r>
    </w:p>
    <w:p w:rsidR="007D347C" w:rsidRPr="00294ABD" w:rsidRDefault="007D347C" w:rsidP="007D347C">
      <w:pPr>
        <w:pStyle w:val="Odsekzoznamu"/>
        <w:numPr>
          <w:ilvl w:val="0"/>
          <w:numId w:val="22"/>
        </w:numPr>
        <w:spacing w:line="276" w:lineRule="auto"/>
        <w:ind w:left="1776"/>
        <w:contextualSpacing/>
        <w:jc w:val="both"/>
      </w:pPr>
      <w:r w:rsidRPr="00294ABD">
        <w:t>Zabezpečenie teplej stravy do domácnosti starých a imobilných občanov</w:t>
      </w:r>
    </w:p>
    <w:p w:rsidR="007D347C" w:rsidRPr="00294ABD" w:rsidRDefault="007D347C" w:rsidP="007D347C">
      <w:pPr>
        <w:pStyle w:val="Odsekzoznamu"/>
        <w:numPr>
          <w:ilvl w:val="0"/>
          <w:numId w:val="22"/>
        </w:numPr>
        <w:spacing w:line="276" w:lineRule="auto"/>
        <w:ind w:left="1776"/>
        <w:contextualSpacing/>
        <w:jc w:val="both"/>
      </w:pPr>
      <w:r w:rsidRPr="00294ABD">
        <w:t xml:space="preserve">Skvalitnenie podmienok na záujmovú činnosť, kultúrnu činnosť a na udržiavanie fyzickej a psychickej aktivity dôchodcov v mestských kluboch dôchodcov </w:t>
      </w:r>
    </w:p>
    <w:p w:rsidR="007D347C" w:rsidRPr="00294ABD" w:rsidRDefault="007D347C" w:rsidP="007D347C">
      <w:pPr>
        <w:pStyle w:val="Odsekzoznamu"/>
        <w:numPr>
          <w:ilvl w:val="0"/>
          <w:numId w:val="22"/>
        </w:numPr>
        <w:spacing w:line="276" w:lineRule="auto"/>
        <w:ind w:left="1776"/>
        <w:contextualSpacing/>
        <w:jc w:val="both"/>
      </w:pPr>
      <w:r w:rsidRPr="00294ABD">
        <w:t>Podpora sociálno-duchovných programov pre dôchodcov a osamelých občanov</w:t>
      </w:r>
    </w:p>
    <w:p w:rsidR="007D347C" w:rsidRPr="00294ABD" w:rsidRDefault="007D347C" w:rsidP="007D347C">
      <w:pPr>
        <w:pStyle w:val="Odsekzoznamu"/>
        <w:numPr>
          <w:ilvl w:val="0"/>
          <w:numId w:val="22"/>
        </w:numPr>
        <w:spacing w:line="276" w:lineRule="auto"/>
        <w:ind w:left="1776"/>
        <w:contextualSpacing/>
        <w:jc w:val="both"/>
      </w:pPr>
      <w:r w:rsidRPr="00294ABD">
        <w:t>Podpora zavedenia varovného signalizačného systému</w:t>
      </w:r>
    </w:p>
    <w:p w:rsidR="007D347C" w:rsidRPr="00294ABD" w:rsidRDefault="007D347C" w:rsidP="007D347C">
      <w:pPr>
        <w:spacing w:line="276" w:lineRule="auto"/>
        <w:ind w:left="1416"/>
        <w:jc w:val="both"/>
      </w:pPr>
      <w:r w:rsidRPr="00294ABD">
        <w:t>Opatrenie: Starostlivosť o zdravotne a mentálne postihnutých</w:t>
      </w:r>
    </w:p>
    <w:p w:rsidR="007D347C" w:rsidRPr="00294ABD" w:rsidRDefault="007D347C" w:rsidP="007D347C">
      <w:pPr>
        <w:spacing w:line="276" w:lineRule="auto"/>
        <w:ind w:left="1416"/>
        <w:jc w:val="both"/>
      </w:pPr>
      <w:r w:rsidRPr="00294ABD">
        <w:t>Aktivity:</w:t>
      </w:r>
    </w:p>
    <w:p w:rsidR="007D347C" w:rsidRPr="00294ABD" w:rsidRDefault="007D347C" w:rsidP="007D347C">
      <w:pPr>
        <w:pStyle w:val="Odsekzoznamu"/>
        <w:numPr>
          <w:ilvl w:val="0"/>
          <w:numId w:val="23"/>
        </w:numPr>
        <w:spacing w:line="276" w:lineRule="auto"/>
        <w:ind w:left="1776"/>
        <w:contextualSpacing/>
        <w:jc w:val="both"/>
      </w:pPr>
      <w:r w:rsidRPr="00294ABD">
        <w:t>Odbúranie bariér verejných, kultúrnych a školských inštitúcií, obchodov, hotelov a stravovacích zariadení v zmysle platnej legislatívy</w:t>
      </w:r>
    </w:p>
    <w:p w:rsidR="007D347C" w:rsidRPr="00294ABD" w:rsidRDefault="007D347C" w:rsidP="007D347C">
      <w:pPr>
        <w:pStyle w:val="Odsekzoznamu"/>
        <w:numPr>
          <w:ilvl w:val="0"/>
          <w:numId w:val="23"/>
        </w:numPr>
        <w:spacing w:line="276" w:lineRule="auto"/>
        <w:ind w:left="1776"/>
        <w:contextualSpacing/>
        <w:jc w:val="both"/>
      </w:pPr>
      <w:r w:rsidRPr="00294ABD">
        <w:t>Odbúranie bariér komunikačnej infraštruktúry a jej vybavenie špeciálnymi signalizačnými zariadeniami pre zdravotne postihnutých v zmysle bežnej európskej úrovne</w:t>
      </w:r>
    </w:p>
    <w:p w:rsidR="007D347C" w:rsidRPr="00294ABD" w:rsidRDefault="007D347C" w:rsidP="007D347C">
      <w:pPr>
        <w:pStyle w:val="Odsekzoznamu"/>
        <w:numPr>
          <w:ilvl w:val="0"/>
          <w:numId w:val="23"/>
        </w:numPr>
        <w:spacing w:line="276" w:lineRule="auto"/>
        <w:ind w:left="1776"/>
        <w:contextualSpacing/>
        <w:jc w:val="both"/>
      </w:pPr>
      <w:r w:rsidRPr="00294ABD">
        <w:t xml:space="preserve">Podporovať programy neziskových organizácií pracujúcich s občanmi so zdravotným postihnutím pri ich integračnom procese </w:t>
      </w:r>
    </w:p>
    <w:p w:rsidR="007D347C" w:rsidRPr="00294ABD" w:rsidRDefault="007D347C" w:rsidP="007D347C">
      <w:pPr>
        <w:pStyle w:val="Odsekzoznamu"/>
        <w:numPr>
          <w:ilvl w:val="0"/>
          <w:numId w:val="23"/>
        </w:numPr>
        <w:spacing w:line="276" w:lineRule="auto"/>
        <w:ind w:left="1776"/>
        <w:contextualSpacing/>
        <w:jc w:val="both"/>
      </w:pPr>
      <w:r w:rsidRPr="00294ABD">
        <w:t>Podpora rehabilitačných a rekondičných pobytov zdravotne postihnutých</w:t>
      </w:r>
    </w:p>
    <w:p w:rsidR="007D347C" w:rsidRPr="00294ABD" w:rsidRDefault="007D347C" w:rsidP="007D347C">
      <w:pPr>
        <w:pStyle w:val="Odsekzoznamu"/>
        <w:numPr>
          <w:ilvl w:val="0"/>
          <w:numId w:val="23"/>
        </w:numPr>
        <w:spacing w:line="276" w:lineRule="auto"/>
        <w:ind w:left="1776"/>
        <w:contextualSpacing/>
        <w:jc w:val="both"/>
      </w:pPr>
      <w:r w:rsidRPr="00294ABD">
        <w:t>Podpora debarierizácie verených inštitúcií</w:t>
      </w:r>
    </w:p>
    <w:p w:rsidR="007D347C" w:rsidRPr="00294ABD" w:rsidRDefault="007D347C" w:rsidP="007D347C">
      <w:pPr>
        <w:pStyle w:val="Odsekzoznamu"/>
        <w:numPr>
          <w:ilvl w:val="0"/>
          <w:numId w:val="23"/>
        </w:numPr>
        <w:spacing w:line="276" w:lineRule="auto"/>
        <w:ind w:left="1776"/>
        <w:contextualSpacing/>
        <w:jc w:val="both"/>
      </w:pPr>
      <w:r w:rsidRPr="00294ABD">
        <w:t>Podpora vytvárania parkovacích miest pre odkázaných</w:t>
      </w:r>
    </w:p>
    <w:p w:rsidR="007D347C" w:rsidRPr="00294ABD" w:rsidRDefault="007D347C" w:rsidP="007D347C">
      <w:pPr>
        <w:spacing w:line="276" w:lineRule="auto"/>
        <w:ind w:left="1416"/>
        <w:jc w:val="both"/>
      </w:pPr>
      <w:r w:rsidRPr="00294ABD">
        <w:t xml:space="preserve">Opatrenie: Starostlivosť o marginalizované skupiny </w:t>
      </w:r>
    </w:p>
    <w:p w:rsidR="007D347C" w:rsidRPr="00294ABD" w:rsidRDefault="007D347C" w:rsidP="007D347C">
      <w:pPr>
        <w:spacing w:line="276" w:lineRule="auto"/>
        <w:ind w:left="1416"/>
        <w:jc w:val="both"/>
      </w:pPr>
      <w:r w:rsidRPr="00294ABD">
        <w:t>Aktivity:</w:t>
      </w:r>
    </w:p>
    <w:p w:rsidR="007D347C" w:rsidRPr="00294ABD" w:rsidRDefault="007D347C" w:rsidP="007D347C">
      <w:pPr>
        <w:pStyle w:val="Odsekzoznamu"/>
        <w:numPr>
          <w:ilvl w:val="0"/>
          <w:numId w:val="24"/>
        </w:numPr>
        <w:autoSpaceDE w:val="0"/>
        <w:autoSpaceDN w:val="0"/>
        <w:adjustRightInd w:val="0"/>
        <w:spacing w:line="276" w:lineRule="auto"/>
        <w:ind w:left="1776"/>
        <w:contextualSpacing/>
        <w:jc w:val="both"/>
      </w:pPr>
      <w:r w:rsidRPr="00294ABD">
        <w:t>Vytvoriť možnosti dočasného bývania s nižším štandardom (ubytovne, útulky a nocľahárne)</w:t>
      </w:r>
    </w:p>
    <w:p w:rsidR="007D347C" w:rsidRPr="00294ABD" w:rsidRDefault="007D347C" w:rsidP="007D347C">
      <w:pPr>
        <w:pStyle w:val="Odsekzoznamu"/>
        <w:numPr>
          <w:ilvl w:val="0"/>
          <w:numId w:val="24"/>
        </w:numPr>
        <w:autoSpaceDE w:val="0"/>
        <w:autoSpaceDN w:val="0"/>
        <w:adjustRightInd w:val="0"/>
        <w:spacing w:line="276" w:lineRule="auto"/>
        <w:ind w:left="1776"/>
        <w:contextualSpacing/>
        <w:jc w:val="both"/>
      </w:pPr>
      <w:r w:rsidRPr="00294ABD">
        <w:t>Podpora reintegrácie marginalizovaných skupín</w:t>
      </w:r>
    </w:p>
    <w:p w:rsidR="007D347C" w:rsidRPr="00294ABD" w:rsidRDefault="007D347C" w:rsidP="007D347C">
      <w:pPr>
        <w:pStyle w:val="Odsekzoznamu"/>
        <w:numPr>
          <w:ilvl w:val="1"/>
          <w:numId w:val="24"/>
        </w:numPr>
        <w:autoSpaceDE w:val="0"/>
        <w:autoSpaceDN w:val="0"/>
        <w:adjustRightInd w:val="0"/>
        <w:spacing w:line="276" w:lineRule="auto"/>
        <w:contextualSpacing/>
        <w:jc w:val="both"/>
      </w:pPr>
      <w:r w:rsidRPr="00294ABD">
        <w:t>Organizovať zbierky ošatenia, obuvi, školských potrieb, kníh, hračiek a nábytku a charitatívne akcie pre marginalizované skupiny</w:t>
      </w:r>
    </w:p>
    <w:p w:rsidR="007D347C" w:rsidRPr="00294ABD" w:rsidRDefault="007D347C" w:rsidP="007D347C">
      <w:pPr>
        <w:pStyle w:val="Odsekzoznamu"/>
        <w:numPr>
          <w:ilvl w:val="1"/>
          <w:numId w:val="24"/>
        </w:numPr>
        <w:autoSpaceDE w:val="0"/>
        <w:autoSpaceDN w:val="0"/>
        <w:adjustRightInd w:val="0"/>
        <w:spacing w:line="276" w:lineRule="auto"/>
        <w:contextualSpacing/>
        <w:jc w:val="both"/>
      </w:pPr>
      <w:r w:rsidRPr="00294ABD">
        <w:lastRenderedPageBreak/>
        <w:t>Podpora programov na vytváranie pracovných miest terénnych sociálnych pracovníkov</w:t>
      </w:r>
    </w:p>
    <w:p w:rsidR="007D347C" w:rsidRPr="00294ABD" w:rsidRDefault="007D347C" w:rsidP="007D347C">
      <w:pPr>
        <w:pStyle w:val="Odsekzoznamu"/>
        <w:numPr>
          <w:ilvl w:val="1"/>
          <w:numId w:val="24"/>
        </w:numPr>
        <w:autoSpaceDE w:val="0"/>
        <w:autoSpaceDN w:val="0"/>
        <w:adjustRightInd w:val="0"/>
        <w:spacing w:line="276" w:lineRule="auto"/>
        <w:contextualSpacing/>
        <w:jc w:val="both"/>
      </w:pPr>
      <w:r w:rsidRPr="00294ABD">
        <w:t xml:space="preserve">Vytváranie podmienok pre starostlivosť o bezdomovcov </w:t>
      </w:r>
    </w:p>
    <w:p w:rsidR="007D347C" w:rsidRPr="00294ABD" w:rsidRDefault="007D347C" w:rsidP="007D347C">
      <w:pPr>
        <w:pStyle w:val="Odsekzoznamu"/>
        <w:numPr>
          <w:ilvl w:val="1"/>
          <w:numId w:val="24"/>
        </w:numPr>
        <w:autoSpaceDE w:val="0"/>
        <w:autoSpaceDN w:val="0"/>
        <w:adjustRightInd w:val="0"/>
        <w:spacing w:line="276" w:lineRule="auto"/>
        <w:contextualSpacing/>
        <w:jc w:val="both"/>
      </w:pPr>
      <w:r w:rsidRPr="00294ABD">
        <w:t>Podporovať programy integrácie detí z marginalizovaných skupín do školského prostredia so zameraním ich uplatnenia sa na trhu práce</w:t>
      </w:r>
    </w:p>
    <w:p w:rsidR="007D347C" w:rsidRPr="00294ABD" w:rsidRDefault="007D347C" w:rsidP="007D347C">
      <w:pPr>
        <w:pStyle w:val="Nadpis3"/>
        <w:keepLines/>
        <w:spacing w:before="0" w:after="0" w:line="276" w:lineRule="auto"/>
        <w:jc w:val="both"/>
        <w:rPr>
          <w:rFonts w:ascii="Times New Roman" w:hAnsi="Times New Roman"/>
          <w:b w:val="0"/>
          <w:sz w:val="24"/>
          <w:szCs w:val="24"/>
        </w:rPr>
      </w:pPr>
      <w:r w:rsidRPr="00294ABD">
        <w:rPr>
          <w:rFonts w:ascii="Times New Roman" w:hAnsi="Times New Roman"/>
          <w:b w:val="0"/>
          <w:sz w:val="24"/>
          <w:szCs w:val="24"/>
        </w:rPr>
        <w:t>Zdravotníctvo</w:t>
      </w:r>
    </w:p>
    <w:p w:rsidR="007D347C" w:rsidRPr="00294ABD" w:rsidRDefault="007D347C" w:rsidP="007D347C">
      <w:pPr>
        <w:spacing w:line="276" w:lineRule="auto"/>
        <w:ind w:left="708"/>
        <w:jc w:val="both"/>
      </w:pPr>
      <w:r w:rsidRPr="00294ABD">
        <w:t>Cieľ 1: Zlepšenie zdravotného stavu obyvateľstva</w:t>
      </w:r>
    </w:p>
    <w:p w:rsidR="007D347C" w:rsidRPr="00294ABD" w:rsidRDefault="007D347C" w:rsidP="007D347C">
      <w:pPr>
        <w:spacing w:line="276" w:lineRule="auto"/>
        <w:ind w:left="1416"/>
        <w:jc w:val="both"/>
      </w:pPr>
      <w:r w:rsidRPr="00294ABD">
        <w:t>Opatrenie: Podpora zdravotníckej osvety a zdravý životný štýl</w:t>
      </w:r>
    </w:p>
    <w:p w:rsidR="007D347C" w:rsidRPr="00294ABD" w:rsidRDefault="007D347C" w:rsidP="007D347C">
      <w:pPr>
        <w:spacing w:line="276" w:lineRule="auto"/>
        <w:ind w:left="1416"/>
        <w:jc w:val="both"/>
      </w:pPr>
      <w:r w:rsidRPr="00294ABD">
        <w:t>Aktivity:</w:t>
      </w:r>
    </w:p>
    <w:p w:rsidR="007D347C" w:rsidRPr="00294ABD" w:rsidRDefault="007D347C" w:rsidP="007D347C">
      <w:pPr>
        <w:pStyle w:val="Odsekzoznamu"/>
        <w:numPr>
          <w:ilvl w:val="0"/>
          <w:numId w:val="29"/>
        </w:numPr>
        <w:spacing w:line="276" w:lineRule="auto"/>
        <w:ind w:left="1776"/>
        <w:contextualSpacing/>
        <w:jc w:val="both"/>
      </w:pPr>
      <w:r w:rsidRPr="00294ABD">
        <w:t>Spolupráca s organizáciami zabezpečujúcimi zdravotnícku osvetu a zdravý životný štýl</w:t>
      </w:r>
    </w:p>
    <w:p w:rsidR="007D347C" w:rsidRPr="00294ABD" w:rsidRDefault="007D347C" w:rsidP="007D347C">
      <w:pPr>
        <w:pStyle w:val="Odsekzoznamu"/>
        <w:numPr>
          <w:ilvl w:val="0"/>
          <w:numId w:val="29"/>
        </w:numPr>
        <w:spacing w:line="276" w:lineRule="auto"/>
        <w:ind w:left="1776"/>
        <w:contextualSpacing/>
        <w:jc w:val="both"/>
      </w:pPr>
      <w:r w:rsidRPr="00294ABD">
        <w:t>Podpora programov a organizácií podporujúcich prevenciu rôznych druhov závislostí</w:t>
      </w:r>
    </w:p>
    <w:p w:rsidR="007D347C" w:rsidRPr="00294ABD" w:rsidRDefault="007D347C" w:rsidP="007D347C">
      <w:pPr>
        <w:pStyle w:val="Nadpis3"/>
        <w:keepLines/>
        <w:spacing w:before="0" w:after="0" w:line="276" w:lineRule="auto"/>
        <w:jc w:val="both"/>
        <w:rPr>
          <w:rFonts w:ascii="Times New Roman" w:hAnsi="Times New Roman"/>
          <w:b w:val="0"/>
          <w:sz w:val="24"/>
          <w:szCs w:val="24"/>
        </w:rPr>
      </w:pPr>
      <w:bookmarkStart w:id="13" w:name="_Toc399407076"/>
      <w:bookmarkStart w:id="14" w:name="_Toc410829012"/>
      <w:r w:rsidRPr="00294ABD">
        <w:rPr>
          <w:rFonts w:ascii="Times New Roman" w:hAnsi="Times New Roman"/>
          <w:b w:val="0"/>
          <w:sz w:val="24"/>
          <w:szCs w:val="24"/>
        </w:rPr>
        <w:t>Školstvo</w:t>
      </w:r>
      <w:bookmarkEnd w:id="13"/>
      <w:bookmarkEnd w:id="14"/>
    </w:p>
    <w:p w:rsidR="007D347C" w:rsidRPr="00294ABD" w:rsidRDefault="007D347C" w:rsidP="007D347C">
      <w:pPr>
        <w:autoSpaceDE w:val="0"/>
        <w:autoSpaceDN w:val="0"/>
        <w:adjustRightInd w:val="0"/>
        <w:spacing w:line="276" w:lineRule="auto"/>
        <w:ind w:left="708"/>
        <w:jc w:val="both"/>
      </w:pPr>
      <w:r w:rsidRPr="00294ABD">
        <w:t xml:space="preserve">Strategický cieľ: </w:t>
      </w:r>
      <w:r w:rsidRPr="00294ABD">
        <w:rPr>
          <w:bCs/>
        </w:rPr>
        <w:t>Zlepšiť stav školských zariadení s ohľadom na zlepšenie kvality vzdelávania a prístupu k vzdelaniu – r</w:t>
      </w:r>
      <w:r w:rsidRPr="00294ABD">
        <w:t>ozvoj a skvalitňovanie možností vzdelávania.</w:t>
      </w:r>
    </w:p>
    <w:p w:rsidR="007D347C" w:rsidRPr="00294ABD" w:rsidRDefault="007D347C" w:rsidP="007D347C">
      <w:pPr>
        <w:spacing w:line="276" w:lineRule="auto"/>
        <w:ind w:left="708"/>
        <w:jc w:val="both"/>
      </w:pPr>
      <w:r w:rsidRPr="00294ABD">
        <w:t>Cieľ: Kvalitný systém vzdelávania</w:t>
      </w:r>
    </w:p>
    <w:p w:rsidR="007D347C" w:rsidRPr="00294ABD" w:rsidRDefault="007D347C" w:rsidP="007D347C">
      <w:pPr>
        <w:spacing w:line="276" w:lineRule="auto"/>
        <w:ind w:left="1416"/>
        <w:jc w:val="both"/>
      </w:pPr>
      <w:r w:rsidRPr="00294ABD">
        <w:t>Opatrenie: Zvýšenie efektivity školského systému</w:t>
      </w:r>
    </w:p>
    <w:p w:rsidR="007D347C" w:rsidRPr="00294ABD" w:rsidRDefault="007D347C" w:rsidP="007D347C">
      <w:pPr>
        <w:spacing w:line="276" w:lineRule="auto"/>
        <w:ind w:left="1416"/>
        <w:jc w:val="both"/>
      </w:pPr>
      <w:r w:rsidRPr="00294ABD">
        <w:t>Aktivity:</w:t>
      </w:r>
    </w:p>
    <w:p w:rsidR="007D347C" w:rsidRPr="00294ABD" w:rsidRDefault="007D347C" w:rsidP="007D347C">
      <w:pPr>
        <w:pStyle w:val="Odsekzoznamu"/>
        <w:numPr>
          <w:ilvl w:val="0"/>
          <w:numId w:val="25"/>
        </w:numPr>
        <w:spacing w:line="276" w:lineRule="auto"/>
        <w:ind w:left="1776"/>
        <w:contextualSpacing/>
        <w:jc w:val="both"/>
      </w:pPr>
      <w:r w:rsidRPr="00294ABD">
        <w:t>Vytvoriť podmienky pre lepšiu spoluprácu školy a rodiny, školských a mimoškolských organizácií so zámerom na preventívnu výchovu vo vybraných oblastiach (napr. drogová závislosť)</w:t>
      </w:r>
    </w:p>
    <w:p w:rsidR="007D347C" w:rsidRPr="00294ABD" w:rsidRDefault="007D347C" w:rsidP="007D347C">
      <w:pPr>
        <w:pStyle w:val="Odsekzoznamu"/>
        <w:numPr>
          <w:ilvl w:val="0"/>
          <w:numId w:val="25"/>
        </w:numPr>
        <w:spacing w:line="276" w:lineRule="auto"/>
        <w:ind w:left="1776"/>
        <w:contextualSpacing/>
        <w:jc w:val="both"/>
      </w:pPr>
      <w:r w:rsidRPr="00294ABD">
        <w:t>Podpora prevenčných aktivít v školách so zameraním na propagáciu zdravého životného štýlu</w:t>
      </w:r>
    </w:p>
    <w:p w:rsidR="007D347C" w:rsidRPr="00294ABD" w:rsidRDefault="007D347C" w:rsidP="007D347C">
      <w:pPr>
        <w:spacing w:line="276" w:lineRule="auto"/>
        <w:jc w:val="both"/>
      </w:pPr>
    </w:p>
    <w:bookmarkEnd w:id="11"/>
    <w:bookmarkEnd w:id="12"/>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bCs/>
          <w:sz w:val="24"/>
          <w:szCs w:val="24"/>
          <w:lang w:val="sk-SK" w:eastAsia="sk-SK"/>
        </w:rPr>
        <w:t xml:space="preserve">Aktivity riešenia bezdomovectva na území mesta Dunajská Streda sú spracované v dokumente </w:t>
      </w:r>
      <w:r w:rsidRPr="00294ABD">
        <w:rPr>
          <w:rFonts w:ascii="Times New Roman" w:hAnsi="Times New Roman"/>
          <w:sz w:val="24"/>
          <w:szCs w:val="24"/>
          <w:u w:val="single"/>
          <w:lang w:val="sk-SK"/>
        </w:rPr>
        <w:t>Komplexné riešenie problematiky bezdomovcov žijúcich na území mesta Dunajská Streda</w:t>
      </w:r>
      <w:r w:rsidRPr="00294ABD">
        <w:rPr>
          <w:rFonts w:ascii="Times New Roman" w:hAnsi="Times New Roman"/>
          <w:sz w:val="24"/>
          <w:szCs w:val="24"/>
          <w:lang w:val="sk-SK"/>
        </w:rPr>
        <w:t xml:space="preserve"> z roku 2014, ktorý na zabezpečenie  </w:t>
      </w:r>
      <w:r w:rsidRPr="00294ABD">
        <w:rPr>
          <w:rFonts w:ascii="Times New Roman" w:hAnsi="Times New Roman"/>
          <w:sz w:val="24"/>
          <w:szCs w:val="24"/>
          <w:shd w:val="clear" w:color="auto" w:fill="FFFFFF"/>
          <w:lang w:val="sk-SK"/>
        </w:rPr>
        <w:t xml:space="preserve">dvojstupňového riešenia bývania bezdomovcov odporúča </w:t>
      </w:r>
      <w:r w:rsidRPr="00294ABD">
        <w:rPr>
          <w:rFonts w:ascii="Times New Roman" w:hAnsi="Times New Roman"/>
          <w:sz w:val="24"/>
          <w:szCs w:val="24"/>
          <w:lang w:val="sk-SK"/>
        </w:rPr>
        <w:t xml:space="preserve">nasledovné kroky: </w:t>
      </w:r>
    </w:p>
    <w:p w:rsidR="007D347C" w:rsidRPr="00294ABD" w:rsidRDefault="007D347C" w:rsidP="007D347C">
      <w:pPr>
        <w:pStyle w:val="Bezriadkovania"/>
        <w:spacing w:line="276" w:lineRule="auto"/>
        <w:jc w:val="both"/>
        <w:rPr>
          <w:rFonts w:ascii="Times New Roman" w:hAnsi="Times New Roman"/>
          <w:bCs/>
          <w:iCs/>
          <w:sz w:val="24"/>
          <w:szCs w:val="24"/>
          <w:lang w:eastAsia="sk-SK"/>
        </w:rPr>
      </w:pPr>
      <w:r w:rsidRPr="00294ABD">
        <w:rPr>
          <w:rFonts w:ascii="Times New Roman" w:hAnsi="Times New Roman"/>
          <w:bCs/>
          <w:sz w:val="24"/>
          <w:szCs w:val="24"/>
          <w:lang w:eastAsia="sk-SK"/>
        </w:rPr>
        <w:t xml:space="preserve">Zámer: </w:t>
      </w:r>
      <w:r w:rsidRPr="00294ABD">
        <w:rPr>
          <w:rFonts w:ascii="Times New Roman" w:hAnsi="Times New Roman"/>
          <w:bCs/>
          <w:iCs/>
          <w:sz w:val="24"/>
          <w:szCs w:val="24"/>
          <w:lang w:eastAsia="sk-SK"/>
        </w:rPr>
        <w:t>Terénna sociálna práca</w:t>
      </w:r>
    </w:p>
    <w:p w:rsidR="007D347C" w:rsidRPr="00294ABD" w:rsidRDefault="007D347C" w:rsidP="007D347C">
      <w:pPr>
        <w:pStyle w:val="mStandard"/>
        <w:spacing w:line="276" w:lineRule="auto"/>
        <w:ind w:left="708"/>
        <w:rPr>
          <w:rFonts w:ascii="Times New Roman" w:hAnsi="Times New Roman"/>
          <w:sz w:val="24"/>
          <w:szCs w:val="24"/>
          <w:lang w:val="sk-SK" w:eastAsia="sk-SK"/>
        </w:rPr>
      </w:pPr>
      <w:r w:rsidRPr="00294ABD">
        <w:rPr>
          <w:rFonts w:ascii="Times New Roman" w:hAnsi="Times New Roman"/>
          <w:bCs/>
          <w:sz w:val="24"/>
          <w:szCs w:val="24"/>
          <w:lang w:val="sk-SK" w:eastAsia="sk-SK"/>
        </w:rPr>
        <w:t xml:space="preserve">Cieľ: </w:t>
      </w:r>
      <w:r w:rsidRPr="00294ABD">
        <w:rPr>
          <w:rFonts w:ascii="Times New Roman" w:hAnsi="Times New Roman"/>
          <w:sz w:val="24"/>
          <w:szCs w:val="24"/>
          <w:lang w:val="sk-SK" w:eastAsia="sk-SK"/>
        </w:rPr>
        <w:t>Zabezpečenie sociálneho kontaktu s ľuďmi bez domova, vyhľadávacia činnosť, poskytovanie poradenstva</w:t>
      </w:r>
    </w:p>
    <w:p w:rsidR="007D347C" w:rsidRPr="00294ABD" w:rsidRDefault="007D347C" w:rsidP="007D347C">
      <w:pPr>
        <w:pStyle w:val="mStandard"/>
        <w:spacing w:line="276" w:lineRule="auto"/>
        <w:ind w:left="708" w:firstLine="708"/>
        <w:rPr>
          <w:rFonts w:ascii="Times New Roman" w:hAnsi="Times New Roman"/>
          <w:sz w:val="24"/>
          <w:szCs w:val="24"/>
          <w:lang w:val="sk-SK" w:eastAsia="sk-SK"/>
        </w:rPr>
      </w:pPr>
      <w:r w:rsidRPr="00294ABD">
        <w:rPr>
          <w:rFonts w:ascii="Times New Roman" w:hAnsi="Times New Roman"/>
          <w:bCs/>
          <w:sz w:val="24"/>
          <w:szCs w:val="24"/>
          <w:lang w:val="sk-SK" w:eastAsia="sk-SK"/>
        </w:rPr>
        <w:t xml:space="preserve">Opatrenia: </w:t>
      </w:r>
      <w:r w:rsidRPr="00294ABD">
        <w:rPr>
          <w:rFonts w:ascii="Times New Roman" w:hAnsi="Times New Roman"/>
          <w:sz w:val="24"/>
          <w:szCs w:val="24"/>
          <w:lang w:val="sk-SK" w:eastAsia="sk-SK"/>
        </w:rPr>
        <w:t>naďalej pokračovať v terénnej sociálnej práci</w:t>
      </w:r>
    </w:p>
    <w:p w:rsidR="007D347C" w:rsidRPr="00294ABD" w:rsidRDefault="007D347C" w:rsidP="007D347C">
      <w:pPr>
        <w:pStyle w:val="mStandard"/>
        <w:spacing w:line="276" w:lineRule="auto"/>
        <w:rPr>
          <w:rFonts w:ascii="Times New Roman" w:hAnsi="Times New Roman"/>
          <w:bCs/>
          <w:iCs/>
          <w:sz w:val="24"/>
          <w:szCs w:val="24"/>
          <w:lang w:val="sk-SK" w:eastAsia="sk-SK"/>
        </w:rPr>
      </w:pPr>
      <w:r w:rsidRPr="00294ABD">
        <w:rPr>
          <w:rFonts w:ascii="Times New Roman" w:hAnsi="Times New Roman"/>
          <w:bCs/>
          <w:sz w:val="24"/>
          <w:szCs w:val="24"/>
          <w:lang w:val="sk-SK" w:eastAsia="sk-SK"/>
        </w:rPr>
        <w:t xml:space="preserve">Zámer: </w:t>
      </w:r>
      <w:r w:rsidRPr="00294ABD">
        <w:rPr>
          <w:rFonts w:ascii="Times New Roman" w:hAnsi="Times New Roman"/>
          <w:sz w:val="24"/>
          <w:szCs w:val="24"/>
          <w:lang w:val="sk-SK" w:eastAsia="sk-SK"/>
        </w:rPr>
        <w:t>Spolupráca s partnermi terénnej sociálnej práce, s mimo</w:t>
      </w:r>
      <w:r w:rsidRPr="00294ABD">
        <w:rPr>
          <w:rFonts w:ascii="Times New Roman" w:hAnsi="Times New Roman"/>
          <w:bCs/>
          <w:iCs/>
          <w:sz w:val="24"/>
          <w:szCs w:val="24"/>
          <w:lang w:val="sk-SK" w:eastAsia="sk-SK"/>
        </w:rPr>
        <w:t>vládnymi organizáciami zameranými na pomoc ľuďom bez domova</w:t>
      </w:r>
    </w:p>
    <w:p w:rsidR="007D347C" w:rsidRPr="00294ABD" w:rsidRDefault="007D347C" w:rsidP="007D347C">
      <w:pPr>
        <w:pStyle w:val="mStandard"/>
        <w:spacing w:line="276" w:lineRule="auto"/>
        <w:ind w:left="708"/>
        <w:rPr>
          <w:rFonts w:ascii="Times New Roman" w:hAnsi="Times New Roman"/>
          <w:sz w:val="24"/>
          <w:szCs w:val="24"/>
          <w:lang w:val="sk-SK" w:eastAsia="sk-SK"/>
        </w:rPr>
      </w:pPr>
      <w:r w:rsidRPr="00294ABD">
        <w:rPr>
          <w:rFonts w:ascii="Times New Roman" w:hAnsi="Times New Roman"/>
          <w:bCs/>
          <w:sz w:val="24"/>
          <w:szCs w:val="24"/>
          <w:lang w:val="sk-SK" w:eastAsia="sk-SK"/>
        </w:rPr>
        <w:t xml:space="preserve">Cieľ: </w:t>
      </w:r>
      <w:r w:rsidRPr="00294ABD">
        <w:rPr>
          <w:rFonts w:ascii="Times New Roman" w:hAnsi="Times New Roman"/>
          <w:sz w:val="24"/>
          <w:szCs w:val="24"/>
          <w:lang w:val="sk-SK" w:eastAsia="sk-SK"/>
        </w:rPr>
        <w:t xml:space="preserve">Vytvorenie siete so zastúpením všetkých organizácií, ktoré majú snahu riešiť otázku bezdomovectva v meste </w:t>
      </w:r>
    </w:p>
    <w:p w:rsidR="007D347C" w:rsidRPr="00294ABD" w:rsidRDefault="007D347C" w:rsidP="007D347C">
      <w:pPr>
        <w:pStyle w:val="mStandard"/>
        <w:spacing w:line="276" w:lineRule="auto"/>
        <w:ind w:left="1416"/>
        <w:rPr>
          <w:rFonts w:ascii="Times New Roman" w:hAnsi="Times New Roman"/>
          <w:sz w:val="24"/>
          <w:szCs w:val="24"/>
          <w:lang w:val="sk-SK" w:eastAsia="sk-SK"/>
        </w:rPr>
      </w:pPr>
      <w:r w:rsidRPr="00294ABD">
        <w:rPr>
          <w:rFonts w:ascii="Times New Roman" w:hAnsi="Times New Roman"/>
          <w:bCs/>
          <w:sz w:val="24"/>
          <w:szCs w:val="24"/>
          <w:lang w:val="sk-SK" w:eastAsia="sk-SK"/>
        </w:rPr>
        <w:t xml:space="preserve">Opatrenie: </w:t>
      </w:r>
      <w:r w:rsidRPr="00294ABD">
        <w:rPr>
          <w:rFonts w:ascii="Times New Roman" w:hAnsi="Times New Roman"/>
          <w:sz w:val="24"/>
          <w:szCs w:val="24"/>
          <w:lang w:val="sk-SK" w:eastAsia="sk-SK"/>
        </w:rPr>
        <w:t>oslovenie organizácií - partnerská spolupráca (využívanie dobrovoľníkov, spolupráca s podnikateľským sektorom - databáza možností krátkodobých brigád, spolupráca s ÚPSVaR)</w:t>
      </w:r>
    </w:p>
    <w:p w:rsidR="007D347C" w:rsidRPr="00294ABD" w:rsidRDefault="007D347C" w:rsidP="007D347C">
      <w:pPr>
        <w:pStyle w:val="mStandard"/>
        <w:spacing w:line="276" w:lineRule="auto"/>
        <w:rPr>
          <w:rFonts w:ascii="Times New Roman" w:hAnsi="Times New Roman"/>
          <w:bCs/>
          <w:iCs/>
          <w:sz w:val="24"/>
          <w:szCs w:val="24"/>
          <w:lang w:val="sk-SK" w:eastAsia="sk-SK"/>
        </w:rPr>
      </w:pPr>
      <w:r w:rsidRPr="00294ABD">
        <w:rPr>
          <w:rFonts w:ascii="Times New Roman" w:hAnsi="Times New Roman"/>
          <w:bCs/>
          <w:sz w:val="24"/>
          <w:szCs w:val="24"/>
          <w:lang w:val="sk-SK" w:eastAsia="sk-SK"/>
        </w:rPr>
        <w:lastRenderedPageBreak/>
        <w:t xml:space="preserve">Zámer: </w:t>
      </w:r>
      <w:r w:rsidRPr="00294ABD">
        <w:rPr>
          <w:rFonts w:ascii="Times New Roman" w:hAnsi="Times New Roman"/>
          <w:bCs/>
          <w:iCs/>
          <w:sz w:val="24"/>
          <w:szCs w:val="24"/>
          <w:lang w:val="sk-SK" w:eastAsia="sk-SK"/>
        </w:rPr>
        <w:t>Zriadenie centra</w:t>
      </w:r>
    </w:p>
    <w:p w:rsidR="007D347C" w:rsidRPr="00294ABD" w:rsidRDefault="007D347C" w:rsidP="007D347C">
      <w:pPr>
        <w:pStyle w:val="mStandard"/>
        <w:spacing w:line="276" w:lineRule="auto"/>
        <w:ind w:left="708"/>
        <w:rPr>
          <w:rFonts w:ascii="Times New Roman" w:hAnsi="Times New Roman"/>
          <w:sz w:val="24"/>
          <w:szCs w:val="24"/>
          <w:lang w:val="sk-SK" w:eastAsia="sk-SK"/>
        </w:rPr>
      </w:pPr>
      <w:r w:rsidRPr="00294ABD">
        <w:rPr>
          <w:rFonts w:ascii="Times New Roman" w:hAnsi="Times New Roman"/>
          <w:bCs/>
          <w:sz w:val="24"/>
          <w:szCs w:val="24"/>
          <w:lang w:val="sk-SK" w:eastAsia="sk-SK"/>
        </w:rPr>
        <w:t xml:space="preserve">Cieľ: </w:t>
      </w:r>
      <w:r w:rsidRPr="00294ABD">
        <w:rPr>
          <w:rFonts w:ascii="Times New Roman" w:hAnsi="Times New Roman"/>
          <w:sz w:val="24"/>
          <w:szCs w:val="24"/>
          <w:lang w:val="sk-SK" w:eastAsia="sk-SK"/>
        </w:rPr>
        <w:t xml:space="preserve">Vytvorenie priestoru pre komplexné zabezpečenie ubytovania, priestoru pre poskytovanie poradenstva </w:t>
      </w:r>
      <w:r>
        <w:rPr>
          <w:rFonts w:ascii="Times New Roman" w:hAnsi="Times New Roman"/>
          <w:sz w:val="24"/>
          <w:szCs w:val="24"/>
          <w:lang w:val="sk-SK" w:eastAsia="sk-SK"/>
        </w:rPr>
        <w:t>(</w:t>
      </w:r>
      <w:r w:rsidRPr="00294ABD">
        <w:rPr>
          <w:rFonts w:ascii="Times New Roman" w:hAnsi="Times New Roman"/>
          <w:sz w:val="24"/>
          <w:szCs w:val="24"/>
          <w:lang w:val="sk-SK" w:eastAsia="sk-SK"/>
        </w:rPr>
        <w:t>pracovné, sociálne, právne</w:t>
      </w:r>
      <w:r>
        <w:rPr>
          <w:rFonts w:ascii="Times New Roman" w:hAnsi="Times New Roman"/>
          <w:sz w:val="24"/>
          <w:szCs w:val="24"/>
          <w:lang w:val="sk-SK" w:eastAsia="sk-SK"/>
        </w:rPr>
        <w:t>)</w:t>
      </w:r>
      <w:r w:rsidRPr="00294ABD">
        <w:rPr>
          <w:rFonts w:ascii="Times New Roman" w:hAnsi="Times New Roman"/>
          <w:sz w:val="24"/>
          <w:szCs w:val="24"/>
          <w:lang w:val="sk-SK" w:eastAsia="sk-SK"/>
        </w:rPr>
        <w:t>, ako aj priestoru pre výdaj stravy, v optimálnom prípade aj vytvorenie priestorov strediska osobnej hygieny</w:t>
      </w:r>
    </w:p>
    <w:p w:rsidR="007D347C" w:rsidRPr="00294ABD" w:rsidRDefault="007D347C" w:rsidP="007D347C">
      <w:pPr>
        <w:pStyle w:val="mStandard"/>
        <w:spacing w:line="276" w:lineRule="auto"/>
        <w:ind w:left="1416"/>
        <w:rPr>
          <w:rFonts w:ascii="Times New Roman" w:hAnsi="Times New Roman"/>
          <w:bCs/>
          <w:sz w:val="24"/>
          <w:szCs w:val="24"/>
          <w:lang w:val="sk-SK" w:eastAsia="sk-SK"/>
        </w:rPr>
      </w:pPr>
      <w:r w:rsidRPr="00294ABD">
        <w:rPr>
          <w:rFonts w:ascii="Times New Roman" w:hAnsi="Times New Roman"/>
          <w:bCs/>
          <w:sz w:val="24"/>
          <w:szCs w:val="24"/>
          <w:lang w:val="sk-SK" w:eastAsia="sk-SK"/>
        </w:rPr>
        <w:t xml:space="preserve">Opatrenia: </w:t>
      </w:r>
      <w:r w:rsidRPr="00294ABD">
        <w:rPr>
          <w:rFonts w:ascii="Times New Roman" w:hAnsi="Times New Roman"/>
          <w:sz w:val="24"/>
          <w:szCs w:val="24"/>
          <w:lang w:val="sk-SK" w:eastAsia="sk-SK"/>
        </w:rPr>
        <w:t xml:space="preserve">výber lokality pre výstavbu, resp. rekonštrukciu, prispôsobenie existujúcej budovy, príprava projektovej dokumentácie, získanie finančných zdrojov, </w:t>
      </w:r>
      <w:r w:rsidRPr="00294ABD">
        <w:rPr>
          <w:rFonts w:ascii="Times New Roman" w:hAnsi="Times New Roman"/>
          <w:bCs/>
          <w:sz w:val="24"/>
          <w:szCs w:val="24"/>
          <w:lang w:val="sk-SK" w:eastAsia="sk-SK"/>
        </w:rPr>
        <w:t>zriadenie centra, zabezpečenie prevádzky, obsahovej stránky</w:t>
      </w:r>
    </w:p>
    <w:p w:rsidR="007D347C" w:rsidRPr="00294ABD" w:rsidRDefault="007D347C" w:rsidP="007D347C">
      <w:pPr>
        <w:pStyle w:val="mStandard"/>
        <w:spacing w:line="276" w:lineRule="auto"/>
        <w:rPr>
          <w:rFonts w:ascii="Times New Roman" w:hAnsi="Times New Roman"/>
          <w:bCs/>
          <w:iCs/>
          <w:sz w:val="24"/>
          <w:szCs w:val="24"/>
          <w:lang w:val="sk-SK" w:eastAsia="sk-SK"/>
        </w:rPr>
      </w:pPr>
      <w:r w:rsidRPr="00294ABD">
        <w:rPr>
          <w:rFonts w:ascii="Times New Roman" w:hAnsi="Times New Roman"/>
          <w:bCs/>
          <w:sz w:val="24"/>
          <w:szCs w:val="24"/>
          <w:lang w:val="sk-SK" w:eastAsia="sk-SK"/>
        </w:rPr>
        <w:t xml:space="preserve">Zámer: </w:t>
      </w:r>
      <w:r w:rsidRPr="00294ABD">
        <w:rPr>
          <w:rFonts w:ascii="Times New Roman" w:hAnsi="Times New Roman"/>
          <w:bCs/>
          <w:iCs/>
          <w:sz w:val="24"/>
          <w:szCs w:val="24"/>
          <w:lang w:val="sk-SK" w:eastAsia="sk-SK"/>
        </w:rPr>
        <w:t>Zriadenie strediska osobnej hygieny</w:t>
      </w:r>
    </w:p>
    <w:p w:rsidR="007D347C" w:rsidRPr="00294ABD" w:rsidRDefault="007D347C" w:rsidP="007D347C">
      <w:pPr>
        <w:pStyle w:val="mStandard"/>
        <w:spacing w:line="276" w:lineRule="auto"/>
        <w:ind w:firstLine="708"/>
        <w:rPr>
          <w:rFonts w:ascii="Times New Roman" w:hAnsi="Times New Roman"/>
          <w:sz w:val="24"/>
          <w:szCs w:val="24"/>
          <w:lang w:val="sk-SK" w:eastAsia="sk-SK"/>
        </w:rPr>
      </w:pPr>
      <w:r w:rsidRPr="00294ABD">
        <w:rPr>
          <w:rFonts w:ascii="Times New Roman" w:hAnsi="Times New Roman"/>
          <w:bCs/>
          <w:sz w:val="24"/>
          <w:szCs w:val="24"/>
          <w:lang w:val="sk-SK" w:eastAsia="sk-SK"/>
        </w:rPr>
        <w:t xml:space="preserve">Cieľ: </w:t>
      </w:r>
      <w:r w:rsidRPr="00294ABD">
        <w:rPr>
          <w:rFonts w:ascii="Times New Roman" w:hAnsi="Times New Roman"/>
          <w:sz w:val="24"/>
          <w:szCs w:val="24"/>
          <w:lang w:val="sk-SK" w:eastAsia="sk-SK"/>
        </w:rPr>
        <w:t>Vytvorenie priestoru pre zabezpečenie hygieny ľudí bez domova</w:t>
      </w:r>
    </w:p>
    <w:p w:rsidR="007D347C" w:rsidRPr="00294ABD" w:rsidRDefault="007D347C" w:rsidP="007D347C">
      <w:pPr>
        <w:pStyle w:val="mStandard"/>
        <w:spacing w:line="276" w:lineRule="auto"/>
        <w:ind w:left="1416"/>
        <w:rPr>
          <w:rFonts w:ascii="Times New Roman" w:hAnsi="Times New Roman"/>
          <w:sz w:val="24"/>
          <w:szCs w:val="24"/>
          <w:lang w:val="sk-SK" w:eastAsia="sk-SK"/>
        </w:rPr>
      </w:pPr>
      <w:r w:rsidRPr="00294ABD">
        <w:rPr>
          <w:rFonts w:ascii="Times New Roman" w:hAnsi="Times New Roman"/>
          <w:bCs/>
          <w:sz w:val="24"/>
          <w:szCs w:val="24"/>
          <w:lang w:val="sk-SK" w:eastAsia="sk-SK"/>
        </w:rPr>
        <w:t xml:space="preserve">Opatrenia: </w:t>
      </w:r>
      <w:r w:rsidRPr="00294ABD">
        <w:rPr>
          <w:rFonts w:ascii="Times New Roman" w:hAnsi="Times New Roman"/>
          <w:sz w:val="24"/>
          <w:szCs w:val="24"/>
          <w:lang w:val="sk-SK" w:eastAsia="sk-SK"/>
        </w:rPr>
        <w:t>nájsť vhodné priestory, vypracovanie projektovej dokumentácie, stavebné úpravy, prispôsobenie priestorov, zariadenie – technické, materiálne vybavenie hygienickej stanice, organizačné, personálne zabezpečenie prevádzky</w:t>
      </w:r>
    </w:p>
    <w:p w:rsidR="007D347C" w:rsidRPr="00294ABD" w:rsidRDefault="007D347C" w:rsidP="007D347C">
      <w:pPr>
        <w:pStyle w:val="mStandard"/>
        <w:spacing w:line="276" w:lineRule="auto"/>
        <w:rPr>
          <w:rFonts w:ascii="Times New Roman" w:hAnsi="Times New Roman"/>
          <w:sz w:val="24"/>
          <w:szCs w:val="24"/>
          <w:lang w:val="sk-SK" w:eastAsia="sk-SK"/>
        </w:rPr>
      </w:pPr>
      <w:r w:rsidRPr="00294ABD">
        <w:rPr>
          <w:rFonts w:ascii="Times New Roman" w:hAnsi="Times New Roman"/>
          <w:bCs/>
          <w:sz w:val="24"/>
          <w:szCs w:val="24"/>
          <w:lang w:val="sk-SK" w:eastAsia="sk-SK"/>
        </w:rPr>
        <w:t xml:space="preserve">Zámer: zabezpečenie pracovných príležitostí </w:t>
      </w:r>
    </w:p>
    <w:p w:rsidR="007D347C" w:rsidRPr="00294ABD" w:rsidRDefault="007D347C" w:rsidP="007D347C">
      <w:pPr>
        <w:pStyle w:val="mStandard"/>
        <w:spacing w:line="276" w:lineRule="auto"/>
        <w:ind w:firstLine="708"/>
        <w:rPr>
          <w:rFonts w:ascii="Times New Roman" w:hAnsi="Times New Roman"/>
          <w:sz w:val="24"/>
          <w:szCs w:val="24"/>
          <w:lang w:val="sk-SK" w:eastAsia="sk-SK"/>
        </w:rPr>
      </w:pPr>
      <w:r w:rsidRPr="00294ABD">
        <w:rPr>
          <w:rFonts w:ascii="Times New Roman" w:hAnsi="Times New Roman"/>
          <w:sz w:val="24"/>
          <w:szCs w:val="24"/>
          <w:lang w:val="sk-SK" w:eastAsia="sk-SK"/>
        </w:rPr>
        <w:t>Cieľ: Možnosť zamestnať sa</w:t>
      </w:r>
    </w:p>
    <w:p w:rsidR="007D347C" w:rsidRPr="00294ABD" w:rsidRDefault="007D347C" w:rsidP="007D347C">
      <w:pPr>
        <w:pStyle w:val="mStandard"/>
        <w:spacing w:line="276" w:lineRule="auto"/>
        <w:ind w:left="1416"/>
        <w:rPr>
          <w:rFonts w:ascii="Times New Roman" w:hAnsi="Times New Roman"/>
          <w:sz w:val="24"/>
          <w:szCs w:val="24"/>
          <w:lang w:val="sk-SK" w:eastAsia="sk-SK"/>
        </w:rPr>
      </w:pPr>
      <w:r w:rsidRPr="00294ABD">
        <w:rPr>
          <w:rFonts w:ascii="Times New Roman" w:hAnsi="Times New Roman"/>
          <w:bCs/>
          <w:sz w:val="24"/>
          <w:szCs w:val="24"/>
          <w:lang w:val="sk-SK" w:eastAsia="sk-SK"/>
        </w:rPr>
        <w:t xml:space="preserve">Opatrenia: </w:t>
      </w:r>
      <w:r w:rsidRPr="00294ABD">
        <w:rPr>
          <w:rFonts w:ascii="Times New Roman" w:hAnsi="Times New Roman"/>
          <w:sz w:val="24"/>
          <w:szCs w:val="24"/>
          <w:lang w:val="sk-SK" w:eastAsia="sk-SK"/>
        </w:rPr>
        <w:t>v spolupráci s podnikateľským sektorom vytvoriť databázu možností        krátkodobých brigád, v spolupráci s ÚPSVaR pomoc pri vyhľadávaní pracovných ponúk, ktoré popri práci umožňujú bývanie</w:t>
      </w:r>
    </w:p>
    <w:p w:rsidR="007D347C" w:rsidRPr="00294ABD" w:rsidRDefault="007D347C" w:rsidP="007D347C">
      <w:pPr>
        <w:pStyle w:val="mStandard"/>
        <w:spacing w:line="276" w:lineRule="auto"/>
        <w:rPr>
          <w:rFonts w:ascii="Times New Roman" w:hAnsi="Times New Roman"/>
          <w:bCs/>
          <w:sz w:val="24"/>
          <w:szCs w:val="24"/>
          <w:lang w:val="sk-SK" w:eastAsia="sk-SK"/>
        </w:rPr>
      </w:pPr>
    </w:p>
    <w:p w:rsidR="007D347C" w:rsidRPr="0071569E" w:rsidRDefault="007D347C" w:rsidP="007D347C">
      <w:pPr>
        <w:pStyle w:val="mStandard"/>
        <w:numPr>
          <w:ilvl w:val="0"/>
          <w:numId w:val="35"/>
        </w:numPr>
        <w:spacing w:line="276" w:lineRule="auto"/>
        <w:rPr>
          <w:rFonts w:ascii="Times New Roman" w:hAnsi="Times New Roman"/>
          <w:b/>
          <w:sz w:val="28"/>
          <w:szCs w:val="28"/>
          <w:lang w:val="sk-SK"/>
        </w:rPr>
      </w:pPr>
      <w:r w:rsidRPr="0071569E">
        <w:rPr>
          <w:rFonts w:ascii="Times New Roman" w:hAnsi="Times New Roman"/>
          <w:b/>
          <w:sz w:val="28"/>
          <w:szCs w:val="28"/>
          <w:lang w:val="sk-SK"/>
        </w:rPr>
        <w:t xml:space="preserve">Sociálno – demografická analýza </w:t>
      </w:r>
    </w:p>
    <w:p w:rsidR="007D347C" w:rsidRPr="00294ABD" w:rsidRDefault="007D347C" w:rsidP="007D347C">
      <w:pPr>
        <w:spacing w:line="276" w:lineRule="auto"/>
        <w:jc w:val="both"/>
      </w:pPr>
      <w:r w:rsidRPr="00294ABD">
        <w:t xml:space="preserve">Mesto Dunajská Streda je okresným mestom v Trnavskom kraji. Trnavský samosprávny kraj sa rozprestiera v juhozápadnej časti Slovenskej republiky, z väčšej časti sa nachádza na území Podunajskej nížiny. S rozlohou 4 146,4 km2 sa radí medzi menšie kraje Slovenska. V zmysle územno-správneho usporiadania sa Trnavský samosprávny kraj člení na sedem okresov. Najväčší je okres Dunajská Streda. </w:t>
      </w:r>
    </w:p>
    <w:p w:rsidR="007D347C" w:rsidRPr="00294ABD" w:rsidRDefault="007D347C" w:rsidP="007D347C">
      <w:pPr>
        <w:spacing w:line="276" w:lineRule="auto"/>
        <w:jc w:val="both"/>
      </w:pPr>
      <w:r w:rsidRPr="00294ABD">
        <w:t xml:space="preserve">Mesto Dunajská Streda má výmeru 3145 ha, je vymedzené hranicami katastrálneho územia Dunajská Streda, Malé Blahovo a Mliečany. </w:t>
      </w:r>
    </w:p>
    <w:p w:rsidR="007D347C" w:rsidRPr="00294ABD" w:rsidRDefault="007D347C" w:rsidP="007D347C">
      <w:pPr>
        <w:spacing w:line="276" w:lineRule="auto"/>
        <w:jc w:val="both"/>
      </w:pPr>
    </w:p>
    <w:p w:rsidR="007D347C" w:rsidRPr="00294ABD" w:rsidRDefault="007D347C" w:rsidP="007D347C">
      <w:pPr>
        <w:spacing w:line="276" w:lineRule="auto"/>
        <w:jc w:val="both"/>
      </w:pPr>
      <w:r w:rsidRPr="00294ABD">
        <w:t xml:space="preserve">V čase </w:t>
      </w:r>
      <w:r w:rsidRPr="00294ABD">
        <w:rPr>
          <w:rStyle w:val="Siln"/>
          <w:b w:val="0"/>
        </w:rPr>
        <w:t>Sčítania obyvateľov, domov a bytov 2011 (ďalej len</w:t>
      </w:r>
      <w:r w:rsidRPr="00294ABD">
        <w:rPr>
          <w:rStyle w:val="Siln"/>
        </w:rPr>
        <w:t xml:space="preserve"> </w:t>
      </w:r>
      <w:r w:rsidRPr="00294ABD">
        <w:t>SODB 2011) mesto Dunajská Streda malo 22 477 obyvateľov, k 1.1.2015 mesto Dunajská Streda malo 22 801 obyvateľov. Vývoj počtu obyvateľov mesta v priebehu uplynulých 15 rokov charakterizoval mierny pokles. Počet obyvateľov v meste dosiahol svoje maximum v roku 1998 s počtom 24 078 obyvateľov. Za posledných 5 rokov sa počet obyvateľov mierne kolíše s tendenciou postupného poklesu počtu obyvateľstva.</w:t>
      </w:r>
    </w:p>
    <w:p w:rsidR="007D347C" w:rsidRPr="00294ABD" w:rsidRDefault="007D347C" w:rsidP="007D347C">
      <w:pPr>
        <w:pStyle w:val="mStandard"/>
        <w:spacing w:line="276" w:lineRule="auto"/>
        <w:rPr>
          <w:rFonts w:ascii="Times New Roman" w:hAnsi="Times New Roman"/>
          <w:sz w:val="24"/>
          <w:szCs w:val="24"/>
          <w:lang w:val="sk-SK"/>
        </w:rPr>
      </w:pPr>
    </w:p>
    <w:p w:rsidR="007D347C" w:rsidRPr="00294ABD" w:rsidRDefault="007D347C" w:rsidP="007D347C">
      <w:pPr>
        <w:pStyle w:val="mStandard"/>
        <w:spacing w:line="276" w:lineRule="auto"/>
        <w:jc w:val="center"/>
        <w:rPr>
          <w:rFonts w:ascii="Times New Roman" w:hAnsi="Times New Roman"/>
          <w:sz w:val="24"/>
          <w:szCs w:val="24"/>
          <w:lang w:val="sk-SK"/>
        </w:rPr>
      </w:pPr>
      <w:r w:rsidRPr="00294ABD">
        <w:rPr>
          <w:rFonts w:ascii="Times New Roman" w:hAnsi="Times New Roman"/>
          <w:sz w:val="24"/>
          <w:szCs w:val="24"/>
          <w:lang w:val="sk-SK"/>
        </w:rPr>
        <w:t>Počet obyvateľov v Dunajskej Strede k 1.1. aktuálneho kalendárneho roka</w:t>
      </w:r>
    </w:p>
    <w:tbl>
      <w:tblPr>
        <w:tblW w:w="0" w:type="auto"/>
        <w:jc w:val="center"/>
        <w:tblInd w:w="-248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88"/>
        <w:gridCol w:w="905"/>
        <w:gridCol w:w="905"/>
        <w:gridCol w:w="905"/>
        <w:gridCol w:w="905"/>
        <w:gridCol w:w="905"/>
        <w:gridCol w:w="1112"/>
      </w:tblGrid>
      <w:tr w:rsidR="007D347C" w:rsidRPr="00294ABD" w:rsidTr="00365D7E">
        <w:trPr>
          <w:trHeight w:val="416"/>
          <w:jc w:val="center"/>
        </w:trPr>
        <w:tc>
          <w:tcPr>
            <w:tcW w:w="1988"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Rok</w:t>
            </w:r>
          </w:p>
        </w:tc>
        <w:tc>
          <w:tcPr>
            <w:tcW w:w="905" w:type="dxa"/>
            <w:shd w:val="clear" w:color="auto" w:fill="auto"/>
            <w:vAlign w:val="center"/>
          </w:tcPr>
          <w:p w:rsidR="007D347C" w:rsidRPr="00294ABD" w:rsidRDefault="007D347C" w:rsidP="00365D7E">
            <w:pPr>
              <w:pStyle w:val="mStandard"/>
              <w:spacing w:line="276" w:lineRule="auto"/>
              <w:rPr>
                <w:rFonts w:ascii="Times New Roman" w:hAnsi="Times New Roman"/>
                <w:caps/>
                <w:sz w:val="20"/>
                <w:szCs w:val="20"/>
                <w:lang w:val="sk-SK"/>
              </w:rPr>
            </w:pPr>
            <w:r w:rsidRPr="00294ABD">
              <w:rPr>
                <w:rFonts w:ascii="Times New Roman" w:hAnsi="Times New Roman"/>
                <w:caps/>
                <w:sz w:val="20"/>
                <w:szCs w:val="20"/>
                <w:lang w:val="sk-SK"/>
              </w:rPr>
              <w:t>2010</w:t>
            </w:r>
          </w:p>
        </w:tc>
        <w:tc>
          <w:tcPr>
            <w:tcW w:w="905" w:type="dxa"/>
            <w:shd w:val="clear" w:color="auto" w:fill="auto"/>
            <w:vAlign w:val="center"/>
          </w:tcPr>
          <w:p w:rsidR="007D347C" w:rsidRPr="00294ABD" w:rsidRDefault="007D347C" w:rsidP="00365D7E">
            <w:pPr>
              <w:pStyle w:val="mStandard"/>
              <w:spacing w:line="276" w:lineRule="auto"/>
              <w:rPr>
                <w:rFonts w:ascii="Times New Roman" w:hAnsi="Times New Roman"/>
                <w:caps/>
                <w:sz w:val="20"/>
                <w:szCs w:val="20"/>
                <w:lang w:val="sk-SK"/>
              </w:rPr>
            </w:pPr>
            <w:r w:rsidRPr="00294ABD">
              <w:rPr>
                <w:rFonts w:ascii="Times New Roman" w:hAnsi="Times New Roman"/>
                <w:caps/>
                <w:sz w:val="20"/>
                <w:szCs w:val="20"/>
                <w:lang w:val="sk-SK"/>
              </w:rPr>
              <w:t>2011</w:t>
            </w:r>
          </w:p>
        </w:tc>
        <w:tc>
          <w:tcPr>
            <w:tcW w:w="905" w:type="dxa"/>
            <w:shd w:val="clear" w:color="auto" w:fill="auto"/>
            <w:vAlign w:val="center"/>
          </w:tcPr>
          <w:p w:rsidR="007D347C" w:rsidRPr="00294ABD" w:rsidRDefault="007D347C" w:rsidP="00365D7E">
            <w:pPr>
              <w:pStyle w:val="mStandard"/>
              <w:spacing w:line="276" w:lineRule="auto"/>
              <w:rPr>
                <w:rFonts w:ascii="Times New Roman" w:hAnsi="Times New Roman"/>
                <w:caps/>
                <w:sz w:val="20"/>
                <w:szCs w:val="20"/>
                <w:lang w:val="sk-SK"/>
              </w:rPr>
            </w:pPr>
            <w:r w:rsidRPr="00294ABD">
              <w:rPr>
                <w:rFonts w:ascii="Times New Roman" w:hAnsi="Times New Roman"/>
                <w:caps/>
                <w:sz w:val="20"/>
                <w:szCs w:val="20"/>
                <w:lang w:val="sk-SK"/>
              </w:rPr>
              <w:t>2012</w:t>
            </w:r>
          </w:p>
        </w:tc>
        <w:tc>
          <w:tcPr>
            <w:tcW w:w="905" w:type="dxa"/>
            <w:shd w:val="clear" w:color="auto" w:fill="auto"/>
            <w:vAlign w:val="center"/>
          </w:tcPr>
          <w:p w:rsidR="007D347C" w:rsidRPr="00294ABD" w:rsidRDefault="007D347C" w:rsidP="00365D7E">
            <w:pPr>
              <w:pStyle w:val="mStandard"/>
              <w:spacing w:line="276" w:lineRule="auto"/>
              <w:rPr>
                <w:rFonts w:ascii="Times New Roman" w:hAnsi="Times New Roman"/>
                <w:caps/>
                <w:sz w:val="20"/>
                <w:szCs w:val="20"/>
                <w:lang w:val="sk-SK"/>
              </w:rPr>
            </w:pPr>
            <w:r w:rsidRPr="00294ABD">
              <w:rPr>
                <w:rFonts w:ascii="Times New Roman" w:hAnsi="Times New Roman"/>
                <w:caps/>
                <w:sz w:val="20"/>
                <w:szCs w:val="20"/>
                <w:lang w:val="sk-SK"/>
              </w:rPr>
              <w:t>2013</w:t>
            </w:r>
          </w:p>
        </w:tc>
        <w:tc>
          <w:tcPr>
            <w:tcW w:w="905" w:type="dxa"/>
            <w:shd w:val="clear" w:color="auto" w:fill="auto"/>
            <w:vAlign w:val="center"/>
          </w:tcPr>
          <w:p w:rsidR="007D347C" w:rsidRPr="00294ABD" w:rsidRDefault="007D347C" w:rsidP="00365D7E">
            <w:pPr>
              <w:pStyle w:val="mStandard"/>
              <w:spacing w:line="276" w:lineRule="auto"/>
              <w:rPr>
                <w:rFonts w:ascii="Times New Roman" w:hAnsi="Times New Roman"/>
                <w:caps/>
                <w:sz w:val="20"/>
                <w:szCs w:val="20"/>
                <w:lang w:val="sk-SK"/>
              </w:rPr>
            </w:pPr>
            <w:r w:rsidRPr="00294ABD">
              <w:rPr>
                <w:rFonts w:ascii="Times New Roman" w:hAnsi="Times New Roman"/>
                <w:caps/>
                <w:sz w:val="20"/>
                <w:szCs w:val="20"/>
                <w:lang w:val="sk-SK"/>
              </w:rPr>
              <w:t>2014</w:t>
            </w:r>
          </w:p>
        </w:tc>
        <w:tc>
          <w:tcPr>
            <w:tcW w:w="1112" w:type="dxa"/>
            <w:shd w:val="clear" w:color="auto" w:fill="auto"/>
            <w:vAlign w:val="center"/>
          </w:tcPr>
          <w:p w:rsidR="007D347C" w:rsidRPr="00294ABD" w:rsidRDefault="007D347C" w:rsidP="00365D7E">
            <w:pPr>
              <w:pStyle w:val="mStandard"/>
              <w:spacing w:line="276" w:lineRule="auto"/>
              <w:rPr>
                <w:rFonts w:ascii="Times New Roman" w:hAnsi="Times New Roman"/>
                <w:caps/>
                <w:sz w:val="20"/>
                <w:szCs w:val="20"/>
                <w:lang w:val="sk-SK"/>
              </w:rPr>
            </w:pPr>
            <w:r w:rsidRPr="00294ABD">
              <w:rPr>
                <w:rFonts w:ascii="Times New Roman" w:hAnsi="Times New Roman"/>
                <w:caps/>
                <w:sz w:val="20"/>
                <w:szCs w:val="20"/>
                <w:lang w:val="sk-SK"/>
              </w:rPr>
              <w:t>2015</w:t>
            </w:r>
          </w:p>
        </w:tc>
      </w:tr>
      <w:tr w:rsidR="007D347C" w:rsidRPr="00294ABD" w:rsidTr="00365D7E">
        <w:trPr>
          <w:trHeight w:val="368"/>
          <w:jc w:val="center"/>
        </w:trPr>
        <w:tc>
          <w:tcPr>
            <w:tcW w:w="1988"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Počet obyvateľov</w:t>
            </w:r>
          </w:p>
        </w:tc>
        <w:tc>
          <w:tcPr>
            <w:tcW w:w="905"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23 071</w:t>
            </w:r>
          </w:p>
        </w:tc>
        <w:tc>
          <w:tcPr>
            <w:tcW w:w="905"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22 979</w:t>
            </w:r>
          </w:p>
        </w:tc>
        <w:tc>
          <w:tcPr>
            <w:tcW w:w="905"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22 847</w:t>
            </w:r>
          </w:p>
        </w:tc>
        <w:tc>
          <w:tcPr>
            <w:tcW w:w="905"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22 815</w:t>
            </w:r>
          </w:p>
        </w:tc>
        <w:tc>
          <w:tcPr>
            <w:tcW w:w="905"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22 724</w:t>
            </w:r>
          </w:p>
        </w:tc>
        <w:tc>
          <w:tcPr>
            <w:tcW w:w="1112"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22 801</w:t>
            </w:r>
          </w:p>
        </w:tc>
      </w:tr>
    </w:tbl>
    <w:p w:rsidR="007D347C" w:rsidRPr="00294ABD" w:rsidRDefault="007D347C" w:rsidP="007D347C">
      <w:pPr>
        <w:spacing w:line="276" w:lineRule="auto"/>
        <w:ind w:left="707" w:firstLine="709"/>
        <w:jc w:val="both"/>
        <w:rPr>
          <w:sz w:val="16"/>
          <w:szCs w:val="16"/>
        </w:rPr>
      </w:pPr>
      <w:r w:rsidRPr="00294ABD">
        <w:rPr>
          <w:sz w:val="16"/>
          <w:szCs w:val="16"/>
        </w:rPr>
        <w:t>Zdroj: Mestský úrad Dunajská Streda, 2015</w:t>
      </w:r>
    </w:p>
    <w:p w:rsidR="007D347C" w:rsidRPr="00294ABD" w:rsidRDefault="007D347C" w:rsidP="007D347C">
      <w:pPr>
        <w:pStyle w:val="mStandard"/>
        <w:spacing w:line="276" w:lineRule="auto"/>
        <w:ind w:left="2124"/>
        <w:rPr>
          <w:rFonts w:ascii="Times New Roman" w:hAnsi="Times New Roman"/>
          <w:sz w:val="24"/>
          <w:szCs w:val="24"/>
          <w:lang w:val="sk-SK"/>
        </w:rPr>
      </w:pPr>
    </w:p>
    <w:p w:rsidR="007D347C" w:rsidRPr="00294ABD" w:rsidRDefault="007D347C" w:rsidP="007D347C">
      <w:pPr>
        <w:pStyle w:val="mStandard"/>
        <w:spacing w:line="276" w:lineRule="auto"/>
        <w:rPr>
          <w:rFonts w:ascii="Times New Roman" w:hAnsi="Times New Roman"/>
          <w:sz w:val="24"/>
          <w:szCs w:val="24"/>
          <w:lang w:val="sk-SK" w:eastAsia="sk-SK"/>
        </w:rPr>
      </w:pPr>
      <w:r w:rsidRPr="00294ABD">
        <w:rPr>
          <w:rFonts w:ascii="Times New Roman" w:hAnsi="Times New Roman"/>
          <w:sz w:val="24"/>
          <w:szCs w:val="24"/>
          <w:lang w:val="sk-SK"/>
        </w:rPr>
        <w:t xml:space="preserve">V strategických dokumentoch mesta Dunajská Streda prognózy vývoja počtu obyvateľov predpokladajú do roku 2025 pokles počtu obyvateľov – až na úroveň 21 890 osôb.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Migrácia je pohyb obyvateľstva, ktorý sa viaže na zmenu trvalého bydliska. V období 2006-2013 sa do mesta prisťahovalo 3 219 osôb, odsťahovalo sa 4 009 osôb. Tieto údaje svedčia o  migračnom úbytku obyvateľstva, ktorý vyvolal hlavne odlev najmä mladých ľudí do okolitých obcí v susedstve mesta za bývaním, resp. odchod za prácou.</w:t>
      </w:r>
    </w:p>
    <w:p w:rsidR="007D347C" w:rsidRPr="00294ABD" w:rsidRDefault="007D347C" w:rsidP="007D347C">
      <w:pPr>
        <w:pStyle w:val="mStandard"/>
        <w:spacing w:line="276" w:lineRule="auto"/>
        <w:jc w:val="center"/>
        <w:rPr>
          <w:rFonts w:ascii="Times New Roman" w:hAnsi="Times New Roman"/>
          <w:sz w:val="24"/>
          <w:szCs w:val="24"/>
          <w:lang w:val="sk-SK"/>
        </w:rPr>
      </w:pPr>
      <w:r w:rsidRPr="00294ABD">
        <w:rPr>
          <w:rFonts w:ascii="Times New Roman" w:hAnsi="Times New Roman"/>
          <w:sz w:val="24"/>
          <w:szCs w:val="24"/>
          <w:lang w:val="sk-SK"/>
        </w:rPr>
        <w:t>Vývoj počtu prisťahovaných do Dunajskej Stredy v období 2006-2013</w:t>
      </w:r>
    </w:p>
    <w:tbl>
      <w:tblPr>
        <w:tblW w:w="8751" w:type="dxa"/>
        <w:jc w:val="center"/>
        <w:tblInd w:w="-14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316"/>
        <w:gridCol w:w="678"/>
        <w:gridCol w:w="679"/>
        <w:gridCol w:w="679"/>
        <w:gridCol w:w="680"/>
        <w:gridCol w:w="679"/>
        <w:gridCol w:w="680"/>
        <w:gridCol w:w="680"/>
        <w:gridCol w:w="680"/>
      </w:tblGrid>
      <w:tr w:rsidR="007D347C" w:rsidRPr="00294ABD" w:rsidTr="00365D7E">
        <w:trPr>
          <w:trHeight w:val="729"/>
          <w:jc w:val="center"/>
        </w:trPr>
        <w:tc>
          <w:tcPr>
            <w:tcW w:w="3316" w:type="dxa"/>
            <w:shd w:val="clear" w:color="auto" w:fill="auto"/>
            <w:noWrap/>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Rok</w:t>
            </w:r>
          </w:p>
        </w:tc>
        <w:tc>
          <w:tcPr>
            <w:tcW w:w="678"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2006</w:t>
            </w:r>
          </w:p>
        </w:tc>
        <w:tc>
          <w:tcPr>
            <w:tcW w:w="679"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2007</w:t>
            </w:r>
          </w:p>
        </w:tc>
        <w:tc>
          <w:tcPr>
            <w:tcW w:w="679"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2008</w:t>
            </w:r>
          </w:p>
        </w:tc>
        <w:tc>
          <w:tcPr>
            <w:tcW w:w="680"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2009</w:t>
            </w:r>
          </w:p>
        </w:tc>
        <w:tc>
          <w:tcPr>
            <w:tcW w:w="679"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2010</w:t>
            </w:r>
          </w:p>
        </w:tc>
        <w:tc>
          <w:tcPr>
            <w:tcW w:w="680"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2011</w:t>
            </w:r>
          </w:p>
        </w:tc>
        <w:tc>
          <w:tcPr>
            <w:tcW w:w="680"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2012</w:t>
            </w:r>
          </w:p>
        </w:tc>
        <w:tc>
          <w:tcPr>
            <w:tcW w:w="680"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2013</w:t>
            </w:r>
          </w:p>
        </w:tc>
      </w:tr>
      <w:tr w:rsidR="007D347C" w:rsidRPr="00294ABD" w:rsidTr="00365D7E">
        <w:trPr>
          <w:trHeight w:val="729"/>
          <w:jc w:val="center"/>
        </w:trPr>
        <w:tc>
          <w:tcPr>
            <w:tcW w:w="3316" w:type="dxa"/>
            <w:shd w:val="clear" w:color="auto" w:fill="auto"/>
            <w:noWrap/>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Počet prisťahovaných v priebehu roka</w:t>
            </w:r>
          </w:p>
        </w:tc>
        <w:tc>
          <w:tcPr>
            <w:tcW w:w="678"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417</w:t>
            </w:r>
          </w:p>
        </w:tc>
        <w:tc>
          <w:tcPr>
            <w:tcW w:w="679"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449</w:t>
            </w:r>
          </w:p>
        </w:tc>
        <w:tc>
          <w:tcPr>
            <w:tcW w:w="679"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457</w:t>
            </w:r>
          </w:p>
        </w:tc>
        <w:tc>
          <w:tcPr>
            <w:tcW w:w="680"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279</w:t>
            </w:r>
          </w:p>
        </w:tc>
        <w:tc>
          <w:tcPr>
            <w:tcW w:w="679"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384</w:t>
            </w:r>
          </w:p>
        </w:tc>
        <w:tc>
          <w:tcPr>
            <w:tcW w:w="680"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379</w:t>
            </w:r>
          </w:p>
        </w:tc>
        <w:tc>
          <w:tcPr>
            <w:tcW w:w="680"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428</w:t>
            </w:r>
          </w:p>
        </w:tc>
        <w:tc>
          <w:tcPr>
            <w:tcW w:w="680"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426</w:t>
            </w:r>
          </w:p>
        </w:tc>
      </w:tr>
    </w:tbl>
    <w:p w:rsidR="007D347C" w:rsidRPr="00294ABD" w:rsidRDefault="007D347C" w:rsidP="007D347C">
      <w:pPr>
        <w:spacing w:line="276" w:lineRule="auto"/>
        <w:ind w:firstLine="708"/>
        <w:jc w:val="both"/>
        <w:rPr>
          <w:sz w:val="16"/>
          <w:szCs w:val="16"/>
        </w:rPr>
      </w:pPr>
      <w:r w:rsidRPr="00294ABD">
        <w:rPr>
          <w:sz w:val="16"/>
          <w:szCs w:val="16"/>
        </w:rPr>
        <w:t>Zdroj: Mestský úrad Dunajská Streda, 2014</w:t>
      </w:r>
    </w:p>
    <w:p w:rsidR="007D347C" w:rsidRPr="00294ABD" w:rsidRDefault="007D347C" w:rsidP="007D347C">
      <w:pPr>
        <w:pStyle w:val="mStandard"/>
        <w:spacing w:line="276" w:lineRule="auto"/>
        <w:jc w:val="center"/>
        <w:rPr>
          <w:rFonts w:ascii="Times New Roman" w:hAnsi="Times New Roman"/>
          <w:sz w:val="24"/>
          <w:szCs w:val="24"/>
          <w:lang w:val="sk-SK"/>
        </w:rPr>
      </w:pPr>
      <w:r w:rsidRPr="00294ABD">
        <w:rPr>
          <w:rFonts w:ascii="Times New Roman" w:hAnsi="Times New Roman"/>
          <w:sz w:val="24"/>
          <w:szCs w:val="24"/>
          <w:lang w:val="sk-SK"/>
        </w:rPr>
        <w:t>Vývoj počtu odsťahovaných z Dunajskej Stredy v období 2006-2013</w:t>
      </w:r>
    </w:p>
    <w:tbl>
      <w:tblPr>
        <w:tblW w:w="8884" w:type="dxa"/>
        <w:jc w:val="center"/>
        <w:tblInd w:w="-2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305"/>
        <w:gridCol w:w="697"/>
        <w:gridCol w:w="697"/>
        <w:gridCol w:w="698"/>
        <w:gridCol w:w="697"/>
        <w:gridCol w:w="697"/>
        <w:gridCol w:w="698"/>
        <w:gridCol w:w="697"/>
        <w:gridCol w:w="698"/>
      </w:tblGrid>
      <w:tr w:rsidR="007D347C" w:rsidRPr="00294ABD" w:rsidTr="00365D7E">
        <w:trPr>
          <w:trHeight w:val="729"/>
          <w:jc w:val="center"/>
        </w:trPr>
        <w:tc>
          <w:tcPr>
            <w:tcW w:w="3305" w:type="dxa"/>
            <w:shd w:val="clear" w:color="auto" w:fill="auto"/>
            <w:noWrap/>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Rok</w:t>
            </w:r>
          </w:p>
        </w:tc>
        <w:tc>
          <w:tcPr>
            <w:tcW w:w="697"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2006</w:t>
            </w:r>
          </w:p>
        </w:tc>
        <w:tc>
          <w:tcPr>
            <w:tcW w:w="697"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2007</w:t>
            </w:r>
          </w:p>
        </w:tc>
        <w:tc>
          <w:tcPr>
            <w:tcW w:w="698"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2008</w:t>
            </w:r>
          </w:p>
        </w:tc>
        <w:tc>
          <w:tcPr>
            <w:tcW w:w="697"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2009</w:t>
            </w:r>
          </w:p>
        </w:tc>
        <w:tc>
          <w:tcPr>
            <w:tcW w:w="697"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2010</w:t>
            </w:r>
          </w:p>
        </w:tc>
        <w:tc>
          <w:tcPr>
            <w:tcW w:w="698"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2011</w:t>
            </w:r>
          </w:p>
        </w:tc>
        <w:tc>
          <w:tcPr>
            <w:tcW w:w="697"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2012</w:t>
            </w:r>
          </w:p>
        </w:tc>
        <w:tc>
          <w:tcPr>
            <w:tcW w:w="698"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2013</w:t>
            </w:r>
          </w:p>
        </w:tc>
      </w:tr>
      <w:tr w:rsidR="007D347C" w:rsidRPr="00294ABD" w:rsidTr="00365D7E">
        <w:trPr>
          <w:trHeight w:val="729"/>
          <w:jc w:val="center"/>
        </w:trPr>
        <w:tc>
          <w:tcPr>
            <w:tcW w:w="3305" w:type="dxa"/>
            <w:shd w:val="clear" w:color="auto" w:fill="auto"/>
            <w:noWrap/>
            <w:vAlign w:val="center"/>
          </w:tcPr>
          <w:p w:rsidR="007D347C" w:rsidRPr="00294ABD" w:rsidRDefault="007D347C" w:rsidP="00365D7E">
            <w:pPr>
              <w:pStyle w:val="mStandard"/>
              <w:spacing w:line="276" w:lineRule="auto"/>
              <w:rPr>
                <w:rFonts w:ascii="Times New Roman" w:hAnsi="Times New Roman"/>
                <w:sz w:val="20"/>
                <w:szCs w:val="20"/>
                <w:lang w:val="sk-SK"/>
              </w:rPr>
            </w:pPr>
            <w:bookmarkStart w:id="15" w:name="_Hlk128491770"/>
            <w:r w:rsidRPr="00294ABD">
              <w:rPr>
                <w:rFonts w:ascii="Times New Roman" w:hAnsi="Times New Roman"/>
                <w:sz w:val="20"/>
                <w:szCs w:val="20"/>
                <w:lang w:val="sk-SK"/>
              </w:rPr>
              <w:t>Počet odhlásených v priebehu roka</w:t>
            </w:r>
          </w:p>
        </w:tc>
        <w:tc>
          <w:tcPr>
            <w:tcW w:w="697"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538</w:t>
            </w:r>
          </w:p>
        </w:tc>
        <w:tc>
          <w:tcPr>
            <w:tcW w:w="697"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552</w:t>
            </w:r>
          </w:p>
        </w:tc>
        <w:tc>
          <w:tcPr>
            <w:tcW w:w="698"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570</w:t>
            </w:r>
          </w:p>
        </w:tc>
        <w:tc>
          <w:tcPr>
            <w:tcW w:w="697"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382</w:t>
            </w:r>
          </w:p>
        </w:tc>
        <w:tc>
          <w:tcPr>
            <w:tcW w:w="697"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465</w:t>
            </w:r>
          </w:p>
        </w:tc>
        <w:tc>
          <w:tcPr>
            <w:tcW w:w="698"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529</w:t>
            </w:r>
          </w:p>
        </w:tc>
        <w:tc>
          <w:tcPr>
            <w:tcW w:w="697"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479</w:t>
            </w:r>
          </w:p>
        </w:tc>
        <w:tc>
          <w:tcPr>
            <w:tcW w:w="698" w:type="dxa"/>
            <w:shd w:val="clear" w:color="auto" w:fill="auto"/>
            <w:vAlign w:val="center"/>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494</w:t>
            </w:r>
          </w:p>
        </w:tc>
      </w:tr>
    </w:tbl>
    <w:bookmarkEnd w:id="15"/>
    <w:p w:rsidR="007D347C" w:rsidRPr="00294ABD" w:rsidRDefault="007D347C" w:rsidP="007D347C">
      <w:pPr>
        <w:spacing w:line="276" w:lineRule="auto"/>
        <w:ind w:firstLine="708"/>
        <w:jc w:val="both"/>
        <w:rPr>
          <w:sz w:val="16"/>
          <w:szCs w:val="16"/>
        </w:rPr>
      </w:pPr>
      <w:r w:rsidRPr="00294ABD">
        <w:rPr>
          <w:sz w:val="16"/>
          <w:szCs w:val="16"/>
        </w:rPr>
        <w:t>Zdroj: Mestský úrad Dunajská Streda, 2014</w:t>
      </w:r>
    </w:p>
    <w:p w:rsidR="007D347C" w:rsidRPr="00294ABD" w:rsidRDefault="007D347C" w:rsidP="007D347C">
      <w:pPr>
        <w:pStyle w:val="mStandard"/>
        <w:spacing w:line="276" w:lineRule="auto"/>
        <w:rPr>
          <w:rFonts w:ascii="Times New Roman" w:hAnsi="Times New Roman"/>
          <w:sz w:val="24"/>
          <w:szCs w:val="24"/>
          <w:lang w:val="sk-SK"/>
        </w:rPr>
      </w:pPr>
    </w:p>
    <w:p w:rsidR="007D347C" w:rsidRPr="00294ABD" w:rsidRDefault="007D347C" w:rsidP="007D347C">
      <w:pPr>
        <w:pStyle w:val="mStandard"/>
        <w:spacing w:line="276" w:lineRule="auto"/>
        <w:rPr>
          <w:rFonts w:ascii="Times New Roman" w:hAnsi="Times New Roman"/>
          <w:sz w:val="24"/>
          <w:szCs w:val="24"/>
          <w:u w:val="single"/>
          <w:lang w:val="sk-SK"/>
        </w:rPr>
      </w:pPr>
      <w:r w:rsidRPr="00294ABD">
        <w:rPr>
          <w:rFonts w:ascii="Times New Roman" w:hAnsi="Times New Roman"/>
          <w:sz w:val="24"/>
          <w:szCs w:val="24"/>
          <w:u w:val="single"/>
          <w:lang w:val="sk-SK"/>
        </w:rPr>
        <w:t>Bývajúce obyvateľstvo podľa národnosti</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Prevažnú väčšinu obyvateľstva tvoria občania maďarskej národnosti. Počas S</w:t>
      </w:r>
      <w:r w:rsidRPr="00294ABD">
        <w:rPr>
          <w:rFonts w:ascii="Times New Roman" w:hAnsi="Times New Roman"/>
          <w:sz w:val="24"/>
          <w:szCs w:val="24"/>
          <w:shd w:val="clear" w:color="auto" w:fill="FFFFFF"/>
          <w:lang w:val="sk-SK"/>
        </w:rPr>
        <w:t>čítania obyvateľov, domov a bytov</w:t>
      </w:r>
      <w:r w:rsidRPr="00294ABD">
        <w:rPr>
          <w:rStyle w:val="apple-converted-space"/>
          <w:rFonts w:ascii="Times New Roman" w:hAnsi="Times New Roman"/>
          <w:sz w:val="24"/>
          <w:szCs w:val="24"/>
          <w:shd w:val="clear" w:color="auto" w:fill="FFFFFF"/>
          <w:lang w:val="sk-SK"/>
        </w:rPr>
        <w:t xml:space="preserve"> v roku </w:t>
      </w:r>
      <w:r w:rsidRPr="00294ABD">
        <w:rPr>
          <w:rFonts w:ascii="Times New Roman" w:hAnsi="Times New Roman"/>
          <w:sz w:val="24"/>
          <w:szCs w:val="24"/>
          <w:lang w:val="sk-SK"/>
        </w:rPr>
        <w:t xml:space="preserve">2011 k slovenskej národnosti sa prihlásilo 4373 obyvateľov mesta, kým k maďarskej národnosti 16752 obyvateľov mesta. K tretej najpočetnejšej skupine, rómskej národnosti sa hlásilo 623 občanov, ich reálny </w:t>
      </w:r>
      <w:r w:rsidRPr="00294ABD">
        <w:rPr>
          <w:rFonts w:ascii="Times New Roman" w:eastAsia="ArialMT" w:hAnsi="Times New Roman"/>
          <w:sz w:val="24"/>
          <w:szCs w:val="24"/>
          <w:lang w:val="sk-SK" w:eastAsia="sk-SK"/>
        </w:rPr>
        <w:t>počet je však výrazne vyšší</w:t>
      </w:r>
      <w:r w:rsidRPr="00294ABD">
        <w:rPr>
          <w:rFonts w:ascii="Times New Roman" w:hAnsi="Times New Roman"/>
          <w:sz w:val="24"/>
          <w:szCs w:val="24"/>
          <w:lang w:val="sk-SK"/>
        </w:rPr>
        <w:t xml:space="preserve">, nakoľko rómski občania sa hlásia aj k maďarskej alebo slovenskej národnosti. Ostatné národnosti ako česká, rusínska, ukrajinská, nemecká, poľská, chorvátska, srbská, ruská, židovská a iné predstavujú percentuálne nízko zastúpené zložky. 17813 obyvateľov mesta uvádzal maďarský jazyk ako materinský jazyk. </w:t>
      </w:r>
    </w:p>
    <w:p w:rsidR="007D347C" w:rsidRPr="00294ABD" w:rsidRDefault="007D347C" w:rsidP="007D347C">
      <w:pPr>
        <w:pStyle w:val="mStandard"/>
        <w:spacing w:line="276" w:lineRule="auto"/>
        <w:rPr>
          <w:rFonts w:ascii="Times New Roman" w:hAnsi="Times New Roman"/>
          <w:sz w:val="24"/>
          <w:szCs w:val="24"/>
          <w:u w:val="single"/>
          <w:lang w:val="sk-SK"/>
        </w:rPr>
      </w:pPr>
      <w:r w:rsidRPr="00294ABD">
        <w:rPr>
          <w:rFonts w:ascii="Times New Roman" w:hAnsi="Times New Roman"/>
          <w:sz w:val="24"/>
          <w:szCs w:val="24"/>
          <w:u w:val="single"/>
          <w:lang w:val="sk-SK"/>
        </w:rPr>
        <w:t>Bývajúce obyvateľstvo podľa náboženského vyznania</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Väčšina obyvateľov Dunajskej Stredy vyznáva jednu z týchto vierovyznaní: rímsko-katolícke, reformovaná kresťanská cirkev a</w:t>
      </w:r>
      <w:r>
        <w:rPr>
          <w:rFonts w:ascii="Times New Roman" w:hAnsi="Times New Roman"/>
          <w:sz w:val="24"/>
          <w:szCs w:val="24"/>
          <w:lang w:val="sk-SK"/>
        </w:rPr>
        <w:t>lebo</w:t>
      </w:r>
      <w:r w:rsidRPr="00294ABD">
        <w:rPr>
          <w:rFonts w:ascii="Times New Roman" w:hAnsi="Times New Roman"/>
          <w:sz w:val="24"/>
          <w:szCs w:val="24"/>
          <w:lang w:val="sk-SK"/>
        </w:rPr>
        <w:t xml:space="preserve"> evanjelické augsburského vyznania. Veľkú skupinu tvoria obyvatelia, ktorí sa nehlásia k žiadnemu vierovyznaniu (11,57 %).</w:t>
      </w:r>
    </w:p>
    <w:p w:rsidR="007D347C" w:rsidRPr="00294ABD" w:rsidRDefault="007D347C" w:rsidP="007D347C">
      <w:pPr>
        <w:pStyle w:val="mStandard"/>
        <w:spacing w:line="276" w:lineRule="auto"/>
        <w:rPr>
          <w:rFonts w:ascii="Times New Roman" w:hAnsi="Times New Roman"/>
          <w:bCs/>
          <w:sz w:val="24"/>
          <w:szCs w:val="24"/>
          <w:lang w:val="sk-SK"/>
        </w:rPr>
      </w:pPr>
      <w:r w:rsidRPr="00294ABD">
        <w:rPr>
          <w:rFonts w:ascii="Times New Roman" w:hAnsi="Times New Roman"/>
          <w:bCs/>
          <w:sz w:val="24"/>
          <w:szCs w:val="24"/>
          <w:u w:val="single"/>
          <w:lang w:val="sk-SK"/>
        </w:rPr>
        <w:t>Veková štruktúra</w:t>
      </w:r>
      <w:r w:rsidRPr="00294ABD">
        <w:rPr>
          <w:rFonts w:ascii="Times New Roman" w:hAnsi="Times New Roman"/>
          <w:bCs/>
          <w:sz w:val="24"/>
          <w:szCs w:val="24"/>
          <w:lang w:val="sk-SK"/>
        </w:rPr>
        <w:t xml:space="preserve"> </w:t>
      </w:r>
    </w:p>
    <w:p w:rsidR="007D347C"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bCs/>
          <w:sz w:val="24"/>
          <w:szCs w:val="24"/>
          <w:lang w:val="sk-SK"/>
        </w:rPr>
        <w:t>Veková štruktúra obyvateľstva</w:t>
      </w:r>
      <w:r w:rsidRPr="00294ABD">
        <w:rPr>
          <w:rFonts w:ascii="Times New Roman" w:hAnsi="Times New Roman"/>
          <w:sz w:val="24"/>
          <w:szCs w:val="24"/>
          <w:lang w:val="sk-SK"/>
        </w:rPr>
        <w:t xml:space="preserve"> ovplyvňuje celkový rozvojový potenciál každého územia, pomery medzi predproduktívnou, produktívnou a poproduktívnou skupinou obyvateľstva vypovedajú o miere perspektívnosti každej populácie. </w:t>
      </w:r>
    </w:p>
    <w:p w:rsidR="007D347C" w:rsidRPr="00294ABD" w:rsidRDefault="007D347C" w:rsidP="007D347C">
      <w:pPr>
        <w:pStyle w:val="mStandard"/>
        <w:spacing w:line="276" w:lineRule="auto"/>
        <w:rPr>
          <w:rFonts w:ascii="Times New Roman" w:hAnsi="Times New Roman"/>
          <w:sz w:val="24"/>
          <w:szCs w:val="24"/>
          <w:lang w:val="sk-SK"/>
        </w:rPr>
      </w:pPr>
    </w:p>
    <w:p w:rsidR="007D347C" w:rsidRPr="00294ABD" w:rsidRDefault="007D347C" w:rsidP="007D347C">
      <w:pPr>
        <w:spacing w:line="276" w:lineRule="auto"/>
        <w:jc w:val="center"/>
      </w:pPr>
      <w:r w:rsidRPr="00294ABD">
        <w:rPr>
          <w:bCs/>
        </w:rPr>
        <w:lastRenderedPageBreak/>
        <w:t>Počet obyvateľov mesta Dunajská Streda podľa vybraných vekových skupín – I.</w:t>
      </w:r>
    </w:p>
    <w:tbl>
      <w:tblPr>
        <w:tblW w:w="10360" w:type="dxa"/>
        <w:jc w:val="center"/>
        <w:tblInd w:w="47" w:type="dxa"/>
        <w:tblCellMar>
          <w:left w:w="70" w:type="dxa"/>
          <w:right w:w="70" w:type="dxa"/>
        </w:tblCellMar>
        <w:tblLook w:val="04A0" w:firstRow="1" w:lastRow="0" w:firstColumn="1" w:lastColumn="0" w:noHBand="0" w:noVBand="1"/>
      </w:tblPr>
      <w:tblGrid>
        <w:gridCol w:w="960"/>
        <w:gridCol w:w="2140"/>
        <w:gridCol w:w="660"/>
        <w:gridCol w:w="660"/>
        <w:gridCol w:w="660"/>
        <w:gridCol w:w="660"/>
        <w:gridCol w:w="660"/>
        <w:gridCol w:w="660"/>
        <w:gridCol w:w="660"/>
        <w:gridCol w:w="660"/>
        <w:gridCol w:w="660"/>
        <w:gridCol w:w="660"/>
        <w:gridCol w:w="660"/>
      </w:tblGrid>
      <w:tr w:rsidR="007D347C" w:rsidRPr="00294ABD" w:rsidTr="00365D7E">
        <w:trPr>
          <w:trHeight w:val="540"/>
          <w:jc w:val="center"/>
        </w:trPr>
        <w:tc>
          <w:tcPr>
            <w:tcW w:w="960" w:type="dxa"/>
            <w:vMerge w:val="restart"/>
            <w:tcBorders>
              <w:top w:val="double" w:sz="6" w:space="0" w:color="000000"/>
              <w:left w:val="double" w:sz="6" w:space="0" w:color="000000"/>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Pohlavie</w:t>
            </w:r>
          </w:p>
        </w:tc>
        <w:tc>
          <w:tcPr>
            <w:tcW w:w="2140" w:type="dxa"/>
            <w:vMerge w:val="restart"/>
            <w:tcBorders>
              <w:top w:val="double" w:sz="6" w:space="0" w:color="000000"/>
              <w:left w:val="single" w:sz="8" w:space="0" w:color="000000"/>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bCs/>
                <w:sz w:val="20"/>
                <w:szCs w:val="20"/>
              </w:rPr>
              <w:t>Počet obyvateľov mesta Dunajská Streda</w:t>
            </w:r>
          </w:p>
        </w:tc>
        <w:tc>
          <w:tcPr>
            <w:tcW w:w="7260" w:type="dxa"/>
            <w:gridSpan w:val="11"/>
            <w:tcBorders>
              <w:top w:val="double" w:sz="6" w:space="0" w:color="000000"/>
              <w:left w:val="nil"/>
              <w:bottom w:val="single" w:sz="8" w:space="0" w:color="000000"/>
              <w:right w:val="double" w:sz="6"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V tom vo vekovej skupine – I. časť</w:t>
            </w:r>
          </w:p>
        </w:tc>
      </w:tr>
      <w:tr w:rsidR="007D347C" w:rsidRPr="00294ABD" w:rsidTr="00365D7E">
        <w:trPr>
          <w:trHeight w:val="270"/>
          <w:jc w:val="center"/>
        </w:trPr>
        <w:tc>
          <w:tcPr>
            <w:tcW w:w="960" w:type="dxa"/>
            <w:vMerge/>
            <w:tcBorders>
              <w:top w:val="double" w:sz="6" w:space="0" w:color="000000"/>
              <w:left w:val="double" w:sz="6" w:space="0" w:color="000000"/>
              <w:bottom w:val="single" w:sz="8" w:space="0" w:color="000000"/>
              <w:right w:val="single" w:sz="8" w:space="0" w:color="000000"/>
            </w:tcBorders>
            <w:vAlign w:val="center"/>
            <w:hideMark/>
          </w:tcPr>
          <w:p w:rsidR="007D347C" w:rsidRPr="00294ABD" w:rsidRDefault="007D347C" w:rsidP="00365D7E">
            <w:pPr>
              <w:spacing w:line="276" w:lineRule="auto"/>
              <w:jc w:val="both"/>
              <w:rPr>
                <w:sz w:val="20"/>
                <w:szCs w:val="20"/>
              </w:rPr>
            </w:pPr>
          </w:p>
        </w:tc>
        <w:tc>
          <w:tcPr>
            <w:tcW w:w="2140" w:type="dxa"/>
            <w:vMerge/>
            <w:tcBorders>
              <w:top w:val="double" w:sz="6" w:space="0" w:color="000000"/>
              <w:left w:val="single" w:sz="8" w:space="0" w:color="000000"/>
              <w:bottom w:val="single" w:sz="8" w:space="0" w:color="000000"/>
              <w:right w:val="single" w:sz="8" w:space="0" w:color="000000"/>
            </w:tcBorders>
            <w:vAlign w:val="center"/>
            <w:hideMark/>
          </w:tcPr>
          <w:p w:rsidR="007D347C" w:rsidRPr="00294ABD" w:rsidRDefault="007D347C" w:rsidP="00365D7E">
            <w:pPr>
              <w:spacing w:line="276" w:lineRule="auto"/>
              <w:jc w:val="both"/>
              <w:rPr>
                <w:sz w:val="20"/>
                <w:szCs w:val="20"/>
              </w:rPr>
            </w:pP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0-4</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5.9</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10.14</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15-19</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20-24</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25-29</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30-34</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35-39</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40-44</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45-49</w:t>
            </w:r>
          </w:p>
        </w:tc>
        <w:tc>
          <w:tcPr>
            <w:tcW w:w="660" w:type="dxa"/>
            <w:tcBorders>
              <w:top w:val="nil"/>
              <w:left w:val="nil"/>
              <w:bottom w:val="single" w:sz="8" w:space="0" w:color="000000"/>
              <w:right w:val="double" w:sz="6"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50-54</w:t>
            </w:r>
          </w:p>
        </w:tc>
      </w:tr>
      <w:tr w:rsidR="007D347C" w:rsidRPr="00294ABD" w:rsidTr="00365D7E">
        <w:trPr>
          <w:trHeight w:val="270"/>
          <w:jc w:val="center"/>
        </w:trPr>
        <w:tc>
          <w:tcPr>
            <w:tcW w:w="960" w:type="dxa"/>
            <w:tcBorders>
              <w:top w:val="nil"/>
              <w:left w:val="double" w:sz="6" w:space="0" w:color="000000"/>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Spolu</w:t>
            </w:r>
          </w:p>
        </w:tc>
        <w:tc>
          <w:tcPr>
            <w:tcW w:w="214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bCs/>
                <w:sz w:val="20"/>
                <w:szCs w:val="20"/>
              </w:rPr>
              <w:t>22 553</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1058</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976</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917</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982</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1288</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1614</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1908</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2209</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1734</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1463</w:t>
            </w:r>
          </w:p>
        </w:tc>
        <w:tc>
          <w:tcPr>
            <w:tcW w:w="660" w:type="dxa"/>
            <w:tcBorders>
              <w:top w:val="nil"/>
              <w:left w:val="nil"/>
              <w:bottom w:val="single" w:sz="8" w:space="0" w:color="000000"/>
              <w:right w:val="double" w:sz="6"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1619</w:t>
            </w:r>
          </w:p>
        </w:tc>
      </w:tr>
      <w:tr w:rsidR="007D347C" w:rsidRPr="00294ABD" w:rsidTr="00365D7E">
        <w:trPr>
          <w:trHeight w:val="270"/>
          <w:jc w:val="center"/>
        </w:trPr>
        <w:tc>
          <w:tcPr>
            <w:tcW w:w="960" w:type="dxa"/>
            <w:tcBorders>
              <w:top w:val="nil"/>
              <w:left w:val="double" w:sz="6" w:space="0" w:color="000000"/>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Muži</w:t>
            </w:r>
          </w:p>
        </w:tc>
        <w:tc>
          <w:tcPr>
            <w:tcW w:w="214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bCs/>
                <w:sz w:val="20"/>
                <w:szCs w:val="20"/>
              </w:rPr>
              <w:t>10 636</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551</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509</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468</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498</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660</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792</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974</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1096</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834</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667</w:t>
            </w:r>
          </w:p>
        </w:tc>
        <w:tc>
          <w:tcPr>
            <w:tcW w:w="660" w:type="dxa"/>
            <w:tcBorders>
              <w:top w:val="nil"/>
              <w:left w:val="nil"/>
              <w:bottom w:val="single" w:sz="8" w:space="0" w:color="000000"/>
              <w:right w:val="double" w:sz="6"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732</w:t>
            </w:r>
          </w:p>
        </w:tc>
      </w:tr>
      <w:tr w:rsidR="007D347C" w:rsidRPr="00294ABD" w:rsidTr="00365D7E">
        <w:trPr>
          <w:trHeight w:val="270"/>
          <w:jc w:val="center"/>
        </w:trPr>
        <w:tc>
          <w:tcPr>
            <w:tcW w:w="960" w:type="dxa"/>
            <w:tcBorders>
              <w:top w:val="nil"/>
              <w:left w:val="double" w:sz="6" w:space="0" w:color="000000"/>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Ženy</w:t>
            </w:r>
          </w:p>
        </w:tc>
        <w:tc>
          <w:tcPr>
            <w:tcW w:w="214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bCs/>
                <w:sz w:val="20"/>
                <w:szCs w:val="20"/>
              </w:rPr>
              <w:t>11 917</w:t>
            </w:r>
          </w:p>
        </w:tc>
        <w:tc>
          <w:tcPr>
            <w:tcW w:w="66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507</w:t>
            </w:r>
          </w:p>
        </w:tc>
        <w:tc>
          <w:tcPr>
            <w:tcW w:w="66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467</w:t>
            </w:r>
          </w:p>
        </w:tc>
        <w:tc>
          <w:tcPr>
            <w:tcW w:w="66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449</w:t>
            </w:r>
          </w:p>
        </w:tc>
        <w:tc>
          <w:tcPr>
            <w:tcW w:w="66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484</w:t>
            </w:r>
          </w:p>
        </w:tc>
        <w:tc>
          <w:tcPr>
            <w:tcW w:w="66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628</w:t>
            </w:r>
          </w:p>
        </w:tc>
        <w:tc>
          <w:tcPr>
            <w:tcW w:w="66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822</w:t>
            </w:r>
          </w:p>
        </w:tc>
        <w:tc>
          <w:tcPr>
            <w:tcW w:w="66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934</w:t>
            </w:r>
          </w:p>
        </w:tc>
        <w:tc>
          <w:tcPr>
            <w:tcW w:w="66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1113</w:t>
            </w:r>
          </w:p>
        </w:tc>
        <w:tc>
          <w:tcPr>
            <w:tcW w:w="66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900</w:t>
            </w:r>
          </w:p>
        </w:tc>
        <w:tc>
          <w:tcPr>
            <w:tcW w:w="66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796</w:t>
            </w:r>
          </w:p>
        </w:tc>
        <w:tc>
          <w:tcPr>
            <w:tcW w:w="660" w:type="dxa"/>
            <w:tcBorders>
              <w:top w:val="nil"/>
              <w:left w:val="nil"/>
              <w:bottom w:val="double" w:sz="6" w:space="0" w:color="000000"/>
              <w:right w:val="double" w:sz="6"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887</w:t>
            </w:r>
          </w:p>
        </w:tc>
      </w:tr>
    </w:tbl>
    <w:p w:rsidR="007D347C" w:rsidRPr="00294ABD" w:rsidRDefault="007D347C" w:rsidP="007D347C">
      <w:pPr>
        <w:spacing w:line="276" w:lineRule="auto"/>
        <w:ind w:firstLine="709"/>
        <w:jc w:val="both"/>
        <w:rPr>
          <w:sz w:val="16"/>
          <w:szCs w:val="16"/>
        </w:rPr>
      </w:pPr>
      <w:r w:rsidRPr="00294ABD">
        <w:rPr>
          <w:sz w:val="16"/>
          <w:szCs w:val="16"/>
        </w:rPr>
        <w:t>Zdroj: Štatistický úrad SR, 2015, údaje k 31.12.2014</w:t>
      </w:r>
    </w:p>
    <w:p w:rsidR="007D347C" w:rsidRPr="00294ABD" w:rsidRDefault="007D347C" w:rsidP="007D347C">
      <w:pPr>
        <w:spacing w:line="276" w:lineRule="auto"/>
        <w:ind w:firstLine="709"/>
        <w:jc w:val="both"/>
        <w:rPr>
          <w:sz w:val="16"/>
          <w:szCs w:val="16"/>
        </w:rPr>
      </w:pPr>
    </w:p>
    <w:p w:rsidR="007D347C" w:rsidRPr="00294ABD" w:rsidRDefault="007D347C" w:rsidP="007D347C">
      <w:pPr>
        <w:spacing w:line="276" w:lineRule="auto"/>
        <w:jc w:val="center"/>
      </w:pPr>
      <w:r w:rsidRPr="00294ABD">
        <w:rPr>
          <w:bCs/>
        </w:rPr>
        <w:t>Počet obyvateľov mesta Dunajská Streda podľa vybraných vekových skupín – II.</w:t>
      </w:r>
    </w:p>
    <w:tbl>
      <w:tblPr>
        <w:tblW w:w="10360" w:type="dxa"/>
        <w:jc w:val="center"/>
        <w:tblInd w:w="47" w:type="dxa"/>
        <w:tblCellMar>
          <w:left w:w="70" w:type="dxa"/>
          <w:right w:w="70" w:type="dxa"/>
        </w:tblCellMar>
        <w:tblLook w:val="04A0" w:firstRow="1" w:lastRow="0" w:firstColumn="1" w:lastColumn="0" w:noHBand="0" w:noVBand="1"/>
      </w:tblPr>
      <w:tblGrid>
        <w:gridCol w:w="960"/>
        <w:gridCol w:w="2140"/>
        <w:gridCol w:w="660"/>
        <w:gridCol w:w="660"/>
        <w:gridCol w:w="660"/>
        <w:gridCol w:w="660"/>
        <w:gridCol w:w="660"/>
        <w:gridCol w:w="660"/>
        <w:gridCol w:w="660"/>
        <w:gridCol w:w="660"/>
        <w:gridCol w:w="660"/>
        <w:gridCol w:w="660"/>
        <w:gridCol w:w="660"/>
      </w:tblGrid>
      <w:tr w:rsidR="007D347C" w:rsidRPr="00294ABD" w:rsidTr="00365D7E">
        <w:trPr>
          <w:trHeight w:val="285"/>
          <w:jc w:val="center"/>
        </w:trPr>
        <w:tc>
          <w:tcPr>
            <w:tcW w:w="960" w:type="dxa"/>
            <w:vMerge w:val="restart"/>
            <w:tcBorders>
              <w:top w:val="double" w:sz="6" w:space="0" w:color="000000"/>
              <w:left w:val="double" w:sz="6" w:space="0" w:color="000000"/>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Pohlavie</w:t>
            </w:r>
          </w:p>
        </w:tc>
        <w:tc>
          <w:tcPr>
            <w:tcW w:w="2140" w:type="dxa"/>
            <w:vMerge w:val="restart"/>
            <w:tcBorders>
              <w:top w:val="double" w:sz="6" w:space="0" w:color="000000"/>
              <w:left w:val="single" w:sz="8" w:space="0" w:color="000000"/>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bCs/>
                <w:sz w:val="20"/>
                <w:szCs w:val="20"/>
              </w:rPr>
              <w:t>Počet obyvateľov mesta Dunajská Streda</w:t>
            </w:r>
          </w:p>
        </w:tc>
        <w:tc>
          <w:tcPr>
            <w:tcW w:w="7260" w:type="dxa"/>
            <w:gridSpan w:val="11"/>
            <w:tcBorders>
              <w:top w:val="double" w:sz="6" w:space="0" w:color="000000"/>
              <w:left w:val="nil"/>
              <w:bottom w:val="single" w:sz="8" w:space="0" w:color="000000"/>
              <w:right w:val="double" w:sz="6"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V tom vo vekovej skupine – II. časť</w:t>
            </w:r>
          </w:p>
        </w:tc>
      </w:tr>
      <w:tr w:rsidR="007D347C" w:rsidRPr="00294ABD" w:rsidTr="00365D7E">
        <w:trPr>
          <w:trHeight w:val="525"/>
          <w:jc w:val="center"/>
        </w:trPr>
        <w:tc>
          <w:tcPr>
            <w:tcW w:w="960" w:type="dxa"/>
            <w:vMerge/>
            <w:tcBorders>
              <w:top w:val="double" w:sz="6" w:space="0" w:color="000000"/>
              <w:left w:val="double" w:sz="6" w:space="0" w:color="000000"/>
              <w:bottom w:val="single" w:sz="8" w:space="0" w:color="000000"/>
              <w:right w:val="single" w:sz="8" w:space="0" w:color="000000"/>
            </w:tcBorders>
            <w:vAlign w:val="center"/>
            <w:hideMark/>
          </w:tcPr>
          <w:p w:rsidR="007D347C" w:rsidRPr="00294ABD" w:rsidRDefault="007D347C" w:rsidP="00365D7E">
            <w:pPr>
              <w:spacing w:line="276" w:lineRule="auto"/>
              <w:jc w:val="both"/>
              <w:rPr>
                <w:sz w:val="20"/>
                <w:szCs w:val="20"/>
              </w:rPr>
            </w:pPr>
          </w:p>
        </w:tc>
        <w:tc>
          <w:tcPr>
            <w:tcW w:w="2140" w:type="dxa"/>
            <w:vMerge/>
            <w:tcBorders>
              <w:top w:val="double" w:sz="6" w:space="0" w:color="000000"/>
              <w:left w:val="single" w:sz="8" w:space="0" w:color="000000"/>
              <w:bottom w:val="single" w:sz="8" w:space="0" w:color="000000"/>
              <w:right w:val="single" w:sz="8" w:space="0" w:color="000000"/>
            </w:tcBorders>
            <w:vAlign w:val="center"/>
            <w:hideMark/>
          </w:tcPr>
          <w:p w:rsidR="007D347C" w:rsidRPr="00294ABD" w:rsidRDefault="007D347C" w:rsidP="00365D7E">
            <w:pPr>
              <w:spacing w:line="276" w:lineRule="auto"/>
              <w:jc w:val="both"/>
              <w:rPr>
                <w:sz w:val="20"/>
                <w:szCs w:val="20"/>
              </w:rPr>
            </w:pP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55-59</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60-64</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65-69</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70-74</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75-79</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80-84</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85-89</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90-94</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95-99</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100-104</w:t>
            </w:r>
          </w:p>
        </w:tc>
        <w:tc>
          <w:tcPr>
            <w:tcW w:w="660" w:type="dxa"/>
            <w:tcBorders>
              <w:top w:val="nil"/>
              <w:left w:val="nil"/>
              <w:bottom w:val="single" w:sz="8" w:space="0" w:color="000000"/>
              <w:right w:val="double" w:sz="6"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105+</w:t>
            </w:r>
          </w:p>
        </w:tc>
      </w:tr>
      <w:tr w:rsidR="007D347C" w:rsidRPr="00294ABD" w:rsidTr="00365D7E">
        <w:trPr>
          <w:trHeight w:val="270"/>
          <w:jc w:val="center"/>
        </w:trPr>
        <w:tc>
          <w:tcPr>
            <w:tcW w:w="960" w:type="dxa"/>
            <w:tcBorders>
              <w:top w:val="nil"/>
              <w:left w:val="double" w:sz="6" w:space="0" w:color="000000"/>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Spolu</w:t>
            </w:r>
          </w:p>
        </w:tc>
        <w:tc>
          <w:tcPr>
            <w:tcW w:w="214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bCs/>
                <w:sz w:val="20"/>
                <w:szCs w:val="20"/>
              </w:rPr>
              <w:t>22 553</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1940</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1862</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1040</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887</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532</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316</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151</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47</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7</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3</w:t>
            </w:r>
          </w:p>
        </w:tc>
        <w:tc>
          <w:tcPr>
            <w:tcW w:w="660" w:type="dxa"/>
            <w:tcBorders>
              <w:top w:val="nil"/>
              <w:left w:val="nil"/>
              <w:bottom w:val="single" w:sz="8" w:space="0" w:color="000000"/>
              <w:right w:val="double" w:sz="6"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0</w:t>
            </w:r>
          </w:p>
        </w:tc>
      </w:tr>
      <w:tr w:rsidR="007D347C" w:rsidRPr="00294ABD" w:rsidTr="00365D7E">
        <w:trPr>
          <w:trHeight w:val="270"/>
          <w:jc w:val="center"/>
        </w:trPr>
        <w:tc>
          <w:tcPr>
            <w:tcW w:w="960" w:type="dxa"/>
            <w:tcBorders>
              <w:top w:val="nil"/>
              <w:left w:val="double" w:sz="6" w:space="0" w:color="000000"/>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Muži</w:t>
            </w:r>
          </w:p>
        </w:tc>
        <w:tc>
          <w:tcPr>
            <w:tcW w:w="214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bCs/>
                <w:sz w:val="20"/>
                <w:szCs w:val="20"/>
              </w:rPr>
              <w:t>10 636</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857</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859</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446</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329</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197</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100</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47</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18</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w:t>
            </w:r>
          </w:p>
        </w:tc>
        <w:tc>
          <w:tcPr>
            <w:tcW w:w="660" w:type="dxa"/>
            <w:tcBorders>
              <w:top w:val="nil"/>
              <w:left w:val="nil"/>
              <w:bottom w:val="single" w:sz="8"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w:t>
            </w:r>
          </w:p>
        </w:tc>
        <w:tc>
          <w:tcPr>
            <w:tcW w:w="660" w:type="dxa"/>
            <w:tcBorders>
              <w:top w:val="nil"/>
              <w:left w:val="nil"/>
              <w:bottom w:val="single" w:sz="8" w:space="0" w:color="000000"/>
              <w:right w:val="double" w:sz="6"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0</w:t>
            </w:r>
          </w:p>
        </w:tc>
      </w:tr>
      <w:tr w:rsidR="007D347C" w:rsidRPr="00294ABD" w:rsidTr="00365D7E">
        <w:trPr>
          <w:trHeight w:val="270"/>
          <w:jc w:val="center"/>
        </w:trPr>
        <w:tc>
          <w:tcPr>
            <w:tcW w:w="960" w:type="dxa"/>
            <w:tcBorders>
              <w:top w:val="nil"/>
              <w:left w:val="double" w:sz="6" w:space="0" w:color="000000"/>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Ženy</w:t>
            </w:r>
          </w:p>
        </w:tc>
        <w:tc>
          <w:tcPr>
            <w:tcW w:w="214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bCs/>
                <w:sz w:val="20"/>
                <w:szCs w:val="20"/>
              </w:rPr>
              <w:t>11 917</w:t>
            </w:r>
          </w:p>
        </w:tc>
        <w:tc>
          <w:tcPr>
            <w:tcW w:w="66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1083</w:t>
            </w:r>
          </w:p>
        </w:tc>
        <w:tc>
          <w:tcPr>
            <w:tcW w:w="66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1003</w:t>
            </w:r>
          </w:p>
        </w:tc>
        <w:tc>
          <w:tcPr>
            <w:tcW w:w="66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594</w:t>
            </w:r>
          </w:p>
        </w:tc>
        <w:tc>
          <w:tcPr>
            <w:tcW w:w="66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558</w:t>
            </w:r>
          </w:p>
        </w:tc>
        <w:tc>
          <w:tcPr>
            <w:tcW w:w="66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335</w:t>
            </w:r>
          </w:p>
        </w:tc>
        <w:tc>
          <w:tcPr>
            <w:tcW w:w="66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216</w:t>
            </w:r>
          </w:p>
        </w:tc>
        <w:tc>
          <w:tcPr>
            <w:tcW w:w="66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104</w:t>
            </w:r>
          </w:p>
        </w:tc>
        <w:tc>
          <w:tcPr>
            <w:tcW w:w="66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29</w:t>
            </w:r>
          </w:p>
        </w:tc>
        <w:tc>
          <w:tcPr>
            <w:tcW w:w="66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6</w:t>
            </w:r>
          </w:p>
        </w:tc>
        <w:tc>
          <w:tcPr>
            <w:tcW w:w="660" w:type="dxa"/>
            <w:tcBorders>
              <w:top w:val="nil"/>
              <w:left w:val="nil"/>
              <w:bottom w:val="double" w:sz="6" w:space="0" w:color="000000"/>
              <w:right w:val="single" w:sz="8"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2</w:t>
            </w:r>
          </w:p>
        </w:tc>
        <w:tc>
          <w:tcPr>
            <w:tcW w:w="660" w:type="dxa"/>
            <w:tcBorders>
              <w:top w:val="nil"/>
              <w:left w:val="nil"/>
              <w:bottom w:val="double" w:sz="6" w:space="0" w:color="000000"/>
              <w:right w:val="double" w:sz="6" w:space="0" w:color="000000"/>
            </w:tcBorders>
            <w:shd w:val="clear" w:color="auto" w:fill="auto"/>
            <w:vAlign w:val="bottom"/>
            <w:hideMark/>
          </w:tcPr>
          <w:p w:rsidR="007D347C" w:rsidRPr="00294ABD" w:rsidRDefault="007D347C" w:rsidP="00365D7E">
            <w:pPr>
              <w:spacing w:line="276" w:lineRule="auto"/>
              <w:jc w:val="both"/>
              <w:rPr>
                <w:sz w:val="20"/>
                <w:szCs w:val="20"/>
              </w:rPr>
            </w:pPr>
            <w:r w:rsidRPr="00294ABD">
              <w:rPr>
                <w:sz w:val="20"/>
                <w:szCs w:val="20"/>
              </w:rPr>
              <w:t>0</w:t>
            </w:r>
          </w:p>
        </w:tc>
      </w:tr>
    </w:tbl>
    <w:p w:rsidR="007D347C" w:rsidRPr="00294ABD" w:rsidRDefault="007D347C" w:rsidP="007D347C">
      <w:pPr>
        <w:spacing w:line="276" w:lineRule="auto"/>
        <w:ind w:firstLine="709"/>
        <w:jc w:val="both"/>
        <w:rPr>
          <w:sz w:val="16"/>
          <w:szCs w:val="16"/>
        </w:rPr>
      </w:pPr>
      <w:r w:rsidRPr="00294ABD">
        <w:rPr>
          <w:sz w:val="16"/>
          <w:szCs w:val="16"/>
        </w:rPr>
        <w:t>Zdroj: Štatistický úrad SR, 2015, údaje k 31.12.2014</w:t>
      </w:r>
    </w:p>
    <w:p w:rsidR="007D347C" w:rsidRPr="00294ABD" w:rsidRDefault="007D347C" w:rsidP="007D347C">
      <w:pPr>
        <w:spacing w:line="276" w:lineRule="auto"/>
        <w:jc w:val="center"/>
        <w:rPr>
          <w:bCs/>
        </w:rPr>
      </w:pPr>
    </w:p>
    <w:p w:rsidR="007D347C" w:rsidRPr="00294ABD" w:rsidRDefault="007D347C" w:rsidP="007D347C">
      <w:pPr>
        <w:spacing w:line="276" w:lineRule="auto"/>
        <w:jc w:val="center"/>
      </w:pPr>
      <w:r w:rsidRPr="00294ABD">
        <w:rPr>
          <w:bCs/>
        </w:rPr>
        <w:t xml:space="preserve">Počet obyvateľov mesta Dunajská Streda podľa vybraných vekových skupín </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916"/>
        <w:gridCol w:w="2142"/>
        <w:gridCol w:w="516"/>
        <w:gridCol w:w="516"/>
        <w:gridCol w:w="616"/>
        <w:gridCol w:w="683"/>
        <w:gridCol w:w="616"/>
        <w:gridCol w:w="716"/>
        <w:gridCol w:w="716"/>
        <w:gridCol w:w="616"/>
        <w:gridCol w:w="529"/>
      </w:tblGrid>
      <w:tr w:rsidR="007D347C" w:rsidRPr="00294ABD" w:rsidTr="00365D7E">
        <w:trPr>
          <w:trHeight w:val="225"/>
          <w:jc w:val="center"/>
        </w:trPr>
        <w:tc>
          <w:tcPr>
            <w:tcW w:w="0" w:type="auto"/>
            <w:vMerge w:val="restart"/>
            <w:shd w:val="clear" w:color="auto" w:fill="auto"/>
            <w:vAlign w:val="center"/>
            <w:hideMark/>
          </w:tcPr>
          <w:p w:rsidR="007D347C" w:rsidRPr="00294ABD" w:rsidRDefault="007D347C" w:rsidP="00365D7E">
            <w:pPr>
              <w:spacing w:line="276" w:lineRule="auto"/>
              <w:jc w:val="both"/>
              <w:rPr>
                <w:sz w:val="20"/>
                <w:szCs w:val="20"/>
              </w:rPr>
            </w:pPr>
            <w:r w:rsidRPr="00294ABD">
              <w:rPr>
                <w:sz w:val="20"/>
                <w:szCs w:val="20"/>
              </w:rPr>
              <w:t>Pohlavie</w:t>
            </w:r>
          </w:p>
        </w:tc>
        <w:tc>
          <w:tcPr>
            <w:tcW w:w="0" w:type="auto"/>
            <w:vMerge w:val="restart"/>
            <w:shd w:val="clear" w:color="auto" w:fill="auto"/>
            <w:vAlign w:val="center"/>
            <w:hideMark/>
          </w:tcPr>
          <w:p w:rsidR="007D347C" w:rsidRPr="00294ABD" w:rsidRDefault="007D347C" w:rsidP="00365D7E">
            <w:pPr>
              <w:spacing w:line="276" w:lineRule="auto"/>
              <w:jc w:val="both"/>
              <w:rPr>
                <w:bCs/>
                <w:sz w:val="20"/>
                <w:szCs w:val="20"/>
              </w:rPr>
            </w:pPr>
            <w:r w:rsidRPr="00294ABD">
              <w:rPr>
                <w:bCs/>
                <w:sz w:val="20"/>
                <w:szCs w:val="20"/>
              </w:rPr>
              <w:t>Počet obyvateľov mesta</w:t>
            </w:r>
          </w:p>
          <w:p w:rsidR="007D347C" w:rsidRPr="00294ABD" w:rsidRDefault="007D347C" w:rsidP="00365D7E">
            <w:pPr>
              <w:spacing w:line="276" w:lineRule="auto"/>
              <w:jc w:val="both"/>
              <w:rPr>
                <w:bCs/>
                <w:sz w:val="20"/>
                <w:szCs w:val="20"/>
              </w:rPr>
            </w:pPr>
            <w:r w:rsidRPr="00294ABD">
              <w:rPr>
                <w:bCs/>
                <w:sz w:val="20"/>
                <w:szCs w:val="20"/>
              </w:rPr>
              <w:t>Dunajská Streda</w:t>
            </w:r>
          </w:p>
        </w:tc>
        <w:tc>
          <w:tcPr>
            <w:tcW w:w="0" w:type="auto"/>
            <w:gridSpan w:val="9"/>
            <w:shd w:val="clear" w:color="auto" w:fill="auto"/>
            <w:vAlign w:val="center"/>
            <w:hideMark/>
          </w:tcPr>
          <w:p w:rsidR="007D347C" w:rsidRPr="00294ABD" w:rsidRDefault="007D347C" w:rsidP="00365D7E">
            <w:pPr>
              <w:spacing w:line="276" w:lineRule="auto"/>
              <w:jc w:val="both"/>
              <w:rPr>
                <w:sz w:val="20"/>
                <w:szCs w:val="20"/>
              </w:rPr>
            </w:pPr>
            <w:r w:rsidRPr="00294ABD">
              <w:rPr>
                <w:sz w:val="20"/>
                <w:szCs w:val="20"/>
              </w:rPr>
              <w:t xml:space="preserve">V tom vo vekovej skupine </w:t>
            </w:r>
          </w:p>
        </w:tc>
      </w:tr>
      <w:tr w:rsidR="007D347C" w:rsidRPr="00294ABD" w:rsidTr="00365D7E">
        <w:trPr>
          <w:trHeight w:val="585"/>
          <w:jc w:val="center"/>
        </w:trPr>
        <w:tc>
          <w:tcPr>
            <w:tcW w:w="0" w:type="auto"/>
            <w:vMerge/>
            <w:shd w:val="clear" w:color="auto" w:fill="auto"/>
            <w:vAlign w:val="center"/>
            <w:hideMark/>
          </w:tcPr>
          <w:p w:rsidR="007D347C" w:rsidRPr="00294ABD" w:rsidRDefault="007D347C" w:rsidP="00365D7E">
            <w:pPr>
              <w:spacing w:line="276" w:lineRule="auto"/>
              <w:jc w:val="both"/>
              <w:rPr>
                <w:sz w:val="20"/>
                <w:szCs w:val="20"/>
              </w:rPr>
            </w:pPr>
          </w:p>
        </w:tc>
        <w:tc>
          <w:tcPr>
            <w:tcW w:w="0" w:type="auto"/>
            <w:vMerge/>
            <w:shd w:val="clear" w:color="auto" w:fill="auto"/>
            <w:vAlign w:val="center"/>
            <w:hideMark/>
          </w:tcPr>
          <w:p w:rsidR="007D347C" w:rsidRPr="00294ABD" w:rsidRDefault="007D347C" w:rsidP="00365D7E">
            <w:pPr>
              <w:spacing w:line="276" w:lineRule="auto"/>
              <w:jc w:val="both"/>
              <w:rPr>
                <w:bCs/>
                <w:sz w:val="20"/>
                <w:szCs w:val="20"/>
              </w:rPr>
            </w:pP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0-2</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3-5</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6-14</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15-18</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0-17</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18+</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15-49</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50+</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85+</w:t>
            </w:r>
          </w:p>
        </w:tc>
      </w:tr>
      <w:tr w:rsidR="007D347C" w:rsidRPr="00294ABD" w:rsidTr="00365D7E">
        <w:trPr>
          <w:trHeight w:val="225"/>
          <w:jc w:val="center"/>
        </w:trPr>
        <w:tc>
          <w:tcPr>
            <w:tcW w:w="0" w:type="auto"/>
            <w:shd w:val="clear" w:color="auto" w:fill="auto"/>
            <w:vAlign w:val="center"/>
            <w:hideMark/>
          </w:tcPr>
          <w:p w:rsidR="007D347C" w:rsidRPr="00294ABD" w:rsidRDefault="007D347C" w:rsidP="00365D7E">
            <w:pPr>
              <w:spacing w:line="276" w:lineRule="auto"/>
              <w:jc w:val="both"/>
              <w:rPr>
                <w:sz w:val="20"/>
                <w:szCs w:val="20"/>
              </w:rPr>
            </w:pPr>
            <w:r w:rsidRPr="00294ABD">
              <w:rPr>
                <w:sz w:val="20"/>
                <w:szCs w:val="20"/>
              </w:rPr>
              <w:t>Spolu</w:t>
            </w:r>
          </w:p>
        </w:tc>
        <w:tc>
          <w:tcPr>
            <w:tcW w:w="0" w:type="auto"/>
            <w:shd w:val="clear" w:color="auto" w:fill="auto"/>
            <w:vAlign w:val="center"/>
            <w:hideMark/>
          </w:tcPr>
          <w:p w:rsidR="007D347C" w:rsidRPr="00294ABD" w:rsidRDefault="007D347C" w:rsidP="00365D7E">
            <w:pPr>
              <w:spacing w:line="276" w:lineRule="auto"/>
              <w:jc w:val="both"/>
              <w:rPr>
                <w:bCs/>
                <w:sz w:val="20"/>
                <w:szCs w:val="20"/>
              </w:rPr>
            </w:pPr>
            <w:r w:rsidRPr="00294ABD">
              <w:rPr>
                <w:bCs/>
                <w:sz w:val="20"/>
                <w:szCs w:val="20"/>
              </w:rPr>
              <w:t>22 553</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629</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640</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1682</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798</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3543</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19010</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11198</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8404</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208</w:t>
            </w:r>
          </w:p>
        </w:tc>
      </w:tr>
      <w:tr w:rsidR="007D347C" w:rsidRPr="00294ABD" w:rsidTr="00365D7E">
        <w:trPr>
          <w:trHeight w:val="225"/>
          <w:jc w:val="center"/>
        </w:trPr>
        <w:tc>
          <w:tcPr>
            <w:tcW w:w="0" w:type="auto"/>
            <w:shd w:val="clear" w:color="auto" w:fill="auto"/>
            <w:vAlign w:val="center"/>
            <w:hideMark/>
          </w:tcPr>
          <w:p w:rsidR="007D347C" w:rsidRPr="00294ABD" w:rsidRDefault="007D347C" w:rsidP="00365D7E">
            <w:pPr>
              <w:spacing w:line="276" w:lineRule="auto"/>
              <w:jc w:val="both"/>
              <w:rPr>
                <w:sz w:val="20"/>
                <w:szCs w:val="20"/>
              </w:rPr>
            </w:pPr>
            <w:r w:rsidRPr="00294ABD">
              <w:rPr>
                <w:sz w:val="20"/>
                <w:szCs w:val="20"/>
              </w:rPr>
              <w:t>Muži</w:t>
            </w:r>
          </w:p>
        </w:tc>
        <w:tc>
          <w:tcPr>
            <w:tcW w:w="0" w:type="auto"/>
            <w:shd w:val="clear" w:color="auto" w:fill="auto"/>
            <w:vAlign w:val="center"/>
            <w:hideMark/>
          </w:tcPr>
          <w:p w:rsidR="007D347C" w:rsidRPr="00294ABD" w:rsidRDefault="007D347C" w:rsidP="00365D7E">
            <w:pPr>
              <w:spacing w:line="276" w:lineRule="auto"/>
              <w:jc w:val="both"/>
              <w:rPr>
                <w:bCs/>
                <w:sz w:val="20"/>
                <w:szCs w:val="20"/>
              </w:rPr>
            </w:pPr>
            <w:r w:rsidRPr="00294ABD">
              <w:rPr>
                <w:bCs/>
                <w:sz w:val="20"/>
                <w:szCs w:val="20"/>
              </w:rPr>
              <w:t>10 636</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322</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348</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858</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398</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1823</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8 813</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5521</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3587</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67</w:t>
            </w:r>
          </w:p>
        </w:tc>
      </w:tr>
      <w:tr w:rsidR="007D347C" w:rsidRPr="00294ABD" w:rsidTr="00365D7E">
        <w:trPr>
          <w:trHeight w:val="225"/>
          <w:jc w:val="center"/>
        </w:trPr>
        <w:tc>
          <w:tcPr>
            <w:tcW w:w="0" w:type="auto"/>
            <w:shd w:val="clear" w:color="auto" w:fill="auto"/>
            <w:vAlign w:val="center"/>
            <w:hideMark/>
          </w:tcPr>
          <w:p w:rsidR="007D347C" w:rsidRPr="00294ABD" w:rsidRDefault="007D347C" w:rsidP="00365D7E">
            <w:pPr>
              <w:spacing w:line="276" w:lineRule="auto"/>
              <w:jc w:val="both"/>
              <w:rPr>
                <w:sz w:val="20"/>
                <w:szCs w:val="20"/>
              </w:rPr>
            </w:pPr>
            <w:r w:rsidRPr="00294ABD">
              <w:rPr>
                <w:sz w:val="20"/>
                <w:szCs w:val="20"/>
              </w:rPr>
              <w:t>Ženy</w:t>
            </w:r>
          </w:p>
        </w:tc>
        <w:tc>
          <w:tcPr>
            <w:tcW w:w="0" w:type="auto"/>
            <w:shd w:val="clear" w:color="auto" w:fill="auto"/>
            <w:vAlign w:val="center"/>
            <w:hideMark/>
          </w:tcPr>
          <w:p w:rsidR="007D347C" w:rsidRPr="00294ABD" w:rsidRDefault="007D347C" w:rsidP="00365D7E">
            <w:pPr>
              <w:spacing w:line="276" w:lineRule="auto"/>
              <w:jc w:val="both"/>
              <w:rPr>
                <w:bCs/>
                <w:sz w:val="20"/>
                <w:szCs w:val="20"/>
              </w:rPr>
            </w:pPr>
            <w:r w:rsidRPr="00294ABD">
              <w:rPr>
                <w:bCs/>
                <w:sz w:val="20"/>
                <w:szCs w:val="20"/>
              </w:rPr>
              <w:t>11 917</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307</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292</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824</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400</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1720</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10197</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5677</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4817</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141</w:t>
            </w:r>
          </w:p>
        </w:tc>
      </w:tr>
    </w:tbl>
    <w:p w:rsidR="007D347C" w:rsidRPr="00294ABD" w:rsidRDefault="007D347C" w:rsidP="007D347C">
      <w:pPr>
        <w:spacing w:line="276" w:lineRule="auto"/>
        <w:ind w:left="707" w:firstLine="709"/>
        <w:jc w:val="both"/>
        <w:rPr>
          <w:sz w:val="16"/>
          <w:szCs w:val="16"/>
        </w:rPr>
      </w:pPr>
      <w:r w:rsidRPr="00294ABD">
        <w:rPr>
          <w:sz w:val="16"/>
          <w:szCs w:val="16"/>
        </w:rPr>
        <w:t>Zdroj: Štatistický úrad SR, 2015, údaje k 31.12.2014</w:t>
      </w:r>
    </w:p>
    <w:p w:rsidR="007D347C" w:rsidRPr="00294ABD" w:rsidRDefault="007D347C" w:rsidP="007D347C">
      <w:pPr>
        <w:pStyle w:val="mStandard"/>
        <w:spacing w:line="276" w:lineRule="auto"/>
        <w:rPr>
          <w:rFonts w:ascii="Times New Roman" w:hAnsi="Times New Roman"/>
          <w:sz w:val="24"/>
          <w:szCs w:val="24"/>
          <w:lang w:val="sk-SK"/>
        </w:rPr>
      </w:pPr>
    </w:p>
    <w:p w:rsidR="007D347C" w:rsidRPr="00294ABD" w:rsidRDefault="007D347C" w:rsidP="007D347C">
      <w:pPr>
        <w:spacing w:line="276" w:lineRule="auto"/>
        <w:jc w:val="center"/>
      </w:pPr>
      <w:r w:rsidRPr="00294ABD">
        <w:rPr>
          <w:bCs/>
        </w:rPr>
        <w:t xml:space="preserve">Počet obyvateľov mesta Dunajská Streda a %-ne rozloženie vybraných vekových skupín </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916"/>
        <w:gridCol w:w="2142"/>
        <w:gridCol w:w="666"/>
        <w:gridCol w:w="683"/>
        <w:gridCol w:w="666"/>
      </w:tblGrid>
      <w:tr w:rsidR="007D347C" w:rsidRPr="00294ABD" w:rsidTr="00365D7E">
        <w:trPr>
          <w:trHeight w:val="255"/>
          <w:jc w:val="center"/>
        </w:trPr>
        <w:tc>
          <w:tcPr>
            <w:tcW w:w="0" w:type="auto"/>
            <w:vMerge w:val="restart"/>
            <w:shd w:val="clear" w:color="auto" w:fill="auto"/>
            <w:vAlign w:val="center"/>
            <w:hideMark/>
          </w:tcPr>
          <w:p w:rsidR="007D347C" w:rsidRPr="00294ABD" w:rsidRDefault="007D347C" w:rsidP="00365D7E">
            <w:pPr>
              <w:spacing w:line="276" w:lineRule="auto"/>
              <w:jc w:val="both"/>
              <w:rPr>
                <w:sz w:val="20"/>
                <w:szCs w:val="20"/>
              </w:rPr>
            </w:pPr>
            <w:r w:rsidRPr="00294ABD">
              <w:rPr>
                <w:sz w:val="20"/>
                <w:szCs w:val="20"/>
              </w:rPr>
              <w:t>Pohlavie</w:t>
            </w:r>
          </w:p>
        </w:tc>
        <w:tc>
          <w:tcPr>
            <w:tcW w:w="0" w:type="auto"/>
            <w:vMerge w:val="restart"/>
            <w:shd w:val="clear" w:color="auto" w:fill="auto"/>
            <w:vAlign w:val="center"/>
            <w:hideMark/>
          </w:tcPr>
          <w:p w:rsidR="007D347C" w:rsidRPr="00294ABD" w:rsidRDefault="007D347C" w:rsidP="00365D7E">
            <w:pPr>
              <w:spacing w:line="276" w:lineRule="auto"/>
              <w:jc w:val="both"/>
              <w:rPr>
                <w:bCs/>
                <w:sz w:val="20"/>
                <w:szCs w:val="20"/>
              </w:rPr>
            </w:pPr>
            <w:r w:rsidRPr="00294ABD">
              <w:rPr>
                <w:bCs/>
                <w:sz w:val="20"/>
                <w:szCs w:val="20"/>
              </w:rPr>
              <w:t>Počet obyvateľov mesta</w:t>
            </w:r>
          </w:p>
          <w:p w:rsidR="007D347C" w:rsidRPr="00294ABD" w:rsidRDefault="007D347C" w:rsidP="00365D7E">
            <w:pPr>
              <w:spacing w:line="276" w:lineRule="auto"/>
              <w:jc w:val="both"/>
              <w:rPr>
                <w:bCs/>
                <w:sz w:val="20"/>
                <w:szCs w:val="20"/>
              </w:rPr>
            </w:pPr>
            <w:r w:rsidRPr="00294ABD">
              <w:rPr>
                <w:bCs/>
                <w:sz w:val="20"/>
                <w:szCs w:val="20"/>
              </w:rPr>
              <w:t>Dunajská Streda</w:t>
            </w:r>
          </w:p>
        </w:tc>
        <w:tc>
          <w:tcPr>
            <w:tcW w:w="0" w:type="auto"/>
            <w:gridSpan w:val="3"/>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Veková skupina (v %)</w:t>
            </w:r>
          </w:p>
        </w:tc>
      </w:tr>
      <w:tr w:rsidR="007D347C" w:rsidRPr="00294ABD" w:rsidTr="00365D7E">
        <w:trPr>
          <w:trHeight w:val="255"/>
          <w:jc w:val="center"/>
        </w:trPr>
        <w:tc>
          <w:tcPr>
            <w:tcW w:w="0" w:type="auto"/>
            <w:vMerge/>
            <w:shd w:val="clear" w:color="auto" w:fill="auto"/>
            <w:vAlign w:val="center"/>
            <w:hideMark/>
          </w:tcPr>
          <w:p w:rsidR="007D347C" w:rsidRPr="00294ABD" w:rsidRDefault="007D347C" w:rsidP="00365D7E">
            <w:pPr>
              <w:spacing w:line="276" w:lineRule="auto"/>
              <w:jc w:val="both"/>
              <w:rPr>
                <w:sz w:val="20"/>
                <w:szCs w:val="20"/>
              </w:rPr>
            </w:pPr>
          </w:p>
        </w:tc>
        <w:tc>
          <w:tcPr>
            <w:tcW w:w="0" w:type="auto"/>
            <w:vMerge/>
            <w:shd w:val="clear" w:color="auto" w:fill="auto"/>
            <w:vAlign w:val="center"/>
            <w:hideMark/>
          </w:tcPr>
          <w:p w:rsidR="007D347C" w:rsidRPr="00294ABD" w:rsidRDefault="007D347C" w:rsidP="00365D7E">
            <w:pPr>
              <w:spacing w:line="276" w:lineRule="auto"/>
              <w:jc w:val="both"/>
              <w:rPr>
                <w:bCs/>
                <w:sz w:val="20"/>
                <w:szCs w:val="20"/>
              </w:rPr>
            </w:pPr>
          </w:p>
        </w:tc>
        <w:tc>
          <w:tcPr>
            <w:tcW w:w="0" w:type="auto"/>
            <w:shd w:val="clear" w:color="auto" w:fill="auto"/>
            <w:noWrap/>
            <w:vAlign w:val="center"/>
            <w:hideMark/>
          </w:tcPr>
          <w:p w:rsidR="007D347C" w:rsidRPr="00294ABD" w:rsidRDefault="007D347C" w:rsidP="00365D7E">
            <w:pPr>
              <w:spacing w:line="276" w:lineRule="auto"/>
              <w:jc w:val="both"/>
              <w:rPr>
                <w:i/>
                <w:sz w:val="20"/>
                <w:szCs w:val="20"/>
              </w:rPr>
            </w:pPr>
            <w:r w:rsidRPr="00294ABD">
              <w:rPr>
                <w:i/>
                <w:sz w:val="20"/>
                <w:szCs w:val="20"/>
              </w:rPr>
              <w:t>0-14</w:t>
            </w:r>
          </w:p>
        </w:tc>
        <w:tc>
          <w:tcPr>
            <w:tcW w:w="0" w:type="auto"/>
            <w:shd w:val="clear" w:color="auto" w:fill="auto"/>
            <w:noWrap/>
            <w:vAlign w:val="center"/>
            <w:hideMark/>
          </w:tcPr>
          <w:p w:rsidR="007D347C" w:rsidRPr="00294ABD" w:rsidRDefault="007D347C" w:rsidP="00365D7E">
            <w:pPr>
              <w:spacing w:line="276" w:lineRule="auto"/>
              <w:jc w:val="both"/>
              <w:rPr>
                <w:i/>
                <w:sz w:val="20"/>
                <w:szCs w:val="20"/>
              </w:rPr>
            </w:pPr>
            <w:r w:rsidRPr="00294ABD">
              <w:rPr>
                <w:i/>
                <w:sz w:val="20"/>
                <w:szCs w:val="20"/>
              </w:rPr>
              <w:t>15-64</w:t>
            </w:r>
          </w:p>
        </w:tc>
        <w:tc>
          <w:tcPr>
            <w:tcW w:w="0" w:type="auto"/>
            <w:shd w:val="clear" w:color="auto" w:fill="auto"/>
            <w:noWrap/>
            <w:vAlign w:val="center"/>
            <w:hideMark/>
          </w:tcPr>
          <w:p w:rsidR="007D347C" w:rsidRPr="00294ABD" w:rsidRDefault="007D347C" w:rsidP="00365D7E">
            <w:pPr>
              <w:spacing w:line="276" w:lineRule="auto"/>
              <w:jc w:val="both"/>
              <w:rPr>
                <w:i/>
                <w:sz w:val="20"/>
                <w:szCs w:val="20"/>
              </w:rPr>
            </w:pPr>
            <w:r w:rsidRPr="00294ABD">
              <w:rPr>
                <w:i/>
                <w:sz w:val="20"/>
                <w:szCs w:val="20"/>
              </w:rPr>
              <w:t>65+</w:t>
            </w:r>
          </w:p>
        </w:tc>
      </w:tr>
      <w:tr w:rsidR="007D347C" w:rsidRPr="00294ABD" w:rsidTr="00365D7E">
        <w:trPr>
          <w:trHeight w:val="255"/>
          <w:jc w:val="center"/>
        </w:trPr>
        <w:tc>
          <w:tcPr>
            <w:tcW w:w="0" w:type="auto"/>
            <w:shd w:val="clear" w:color="auto" w:fill="auto"/>
            <w:vAlign w:val="center"/>
            <w:hideMark/>
          </w:tcPr>
          <w:p w:rsidR="007D347C" w:rsidRPr="00294ABD" w:rsidRDefault="007D347C" w:rsidP="00365D7E">
            <w:pPr>
              <w:spacing w:line="276" w:lineRule="auto"/>
              <w:jc w:val="both"/>
              <w:rPr>
                <w:sz w:val="20"/>
                <w:szCs w:val="20"/>
              </w:rPr>
            </w:pPr>
            <w:r w:rsidRPr="00294ABD">
              <w:rPr>
                <w:sz w:val="20"/>
                <w:szCs w:val="20"/>
              </w:rPr>
              <w:t>Spolu</w:t>
            </w:r>
          </w:p>
        </w:tc>
        <w:tc>
          <w:tcPr>
            <w:tcW w:w="0" w:type="auto"/>
            <w:shd w:val="clear" w:color="auto" w:fill="auto"/>
            <w:vAlign w:val="center"/>
            <w:hideMark/>
          </w:tcPr>
          <w:p w:rsidR="007D347C" w:rsidRPr="00294ABD" w:rsidRDefault="007D347C" w:rsidP="00365D7E">
            <w:pPr>
              <w:spacing w:line="276" w:lineRule="auto"/>
              <w:jc w:val="both"/>
              <w:rPr>
                <w:bCs/>
                <w:sz w:val="20"/>
                <w:szCs w:val="20"/>
              </w:rPr>
            </w:pPr>
            <w:r w:rsidRPr="00294ABD">
              <w:rPr>
                <w:bCs/>
                <w:sz w:val="20"/>
                <w:szCs w:val="20"/>
              </w:rPr>
              <w:t>22 553</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13,08</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73,69</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13,23</w:t>
            </w:r>
          </w:p>
        </w:tc>
      </w:tr>
      <w:tr w:rsidR="007D347C" w:rsidRPr="00294ABD" w:rsidTr="00365D7E">
        <w:trPr>
          <w:trHeight w:val="255"/>
          <w:jc w:val="center"/>
        </w:trPr>
        <w:tc>
          <w:tcPr>
            <w:tcW w:w="0" w:type="auto"/>
            <w:shd w:val="clear" w:color="auto" w:fill="auto"/>
            <w:vAlign w:val="center"/>
            <w:hideMark/>
          </w:tcPr>
          <w:p w:rsidR="007D347C" w:rsidRPr="00294ABD" w:rsidRDefault="007D347C" w:rsidP="00365D7E">
            <w:pPr>
              <w:spacing w:line="276" w:lineRule="auto"/>
              <w:jc w:val="both"/>
              <w:rPr>
                <w:sz w:val="20"/>
                <w:szCs w:val="20"/>
              </w:rPr>
            </w:pPr>
            <w:r w:rsidRPr="00294ABD">
              <w:rPr>
                <w:sz w:val="20"/>
                <w:szCs w:val="20"/>
              </w:rPr>
              <w:t>Muži</w:t>
            </w:r>
          </w:p>
        </w:tc>
        <w:tc>
          <w:tcPr>
            <w:tcW w:w="0" w:type="auto"/>
            <w:shd w:val="clear" w:color="auto" w:fill="auto"/>
            <w:vAlign w:val="center"/>
            <w:hideMark/>
          </w:tcPr>
          <w:p w:rsidR="007D347C" w:rsidRPr="00294ABD" w:rsidRDefault="007D347C" w:rsidP="00365D7E">
            <w:pPr>
              <w:spacing w:line="276" w:lineRule="auto"/>
              <w:jc w:val="both"/>
              <w:rPr>
                <w:bCs/>
                <w:sz w:val="20"/>
                <w:szCs w:val="20"/>
              </w:rPr>
            </w:pPr>
            <w:r w:rsidRPr="00294ABD">
              <w:rPr>
                <w:bCs/>
                <w:sz w:val="20"/>
                <w:szCs w:val="20"/>
              </w:rPr>
              <w:t>10 636</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14,37</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74,92</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10,71</w:t>
            </w:r>
          </w:p>
        </w:tc>
      </w:tr>
      <w:tr w:rsidR="007D347C" w:rsidRPr="00294ABD" w:rsidTr="00365D7E">
        <w:trPr>
          <w:trHeight w:val="255"/>
          <w:jc w:val="center"/>
        </w:trPr>
        <w:tc>
          <w:tcPr>
            <w:tcW w:w="0" w:type="auto"/>
            <w:shd w:val="clear" w:color="auto" w:fill="auto"/>
            <w:vAlign w:val="center"/>
            <w:hideMark/>
          </w:tcPr>
          <w:p w:rsidR="007D347C" w:rsidRPr="00294ABD" w:rsidRDefault="007D347C" w:rsidP="00365D7E">
            <w:pPr>
              <w:spacing w:line="276" w:lineRule="auto"/>
              <w:jc w:val="both"/>
              <w:rPr>
                <w:sz w:val="20"/>
                <w:szCs w:val="20"/>
              </w:rPr>
            </w:pPr>
            <w:r w:rsidRPr="00294ABD">
              <w:rPr>
                <w:sz w:val="20"/>
                <w:szCs w:val="20"/>
              </w:rPr>
              <w:t>Ženy</w:t>
            </w:r>
          </w:p>
        </w:tc>
        <w:tc>
          <w:tcPr>
            <w:tcW w:w="0" w:type="auto"/>
            <w:shd w:val="clear" w:color="auto" w:fill="auto"/>
            <w:vAlign w:val="center"/>
            <w:hideMark/>
          </w:tcPr>
          <w:p w:rsidR="007D347C" w:rsidRPr="00294ABD" w:rsidRDefault="007D347C" w:rsidP="00365D7E">
            <w:pPr>
              <w:spacing w:line="276" w:lineRule="auto"/>
              <w:jc w:val="both"/>
              <w:rPr>
                <w:bCs/>
                <w:sz w:val="20"/>
                <w:szCs w:val="20"/>
              </w:rPr>
            </w:pPr>
            <w:r w:rsidRPr="00294ABD">
              <w:rPr>
                <w:bCs/>
                <w:sz w:val="20"/>
                <w:szCs w:val="20"/>
              </w:rPr>
              <w:t>11 917</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11,94</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72,59</w:t>
            </w:r>
          </w:p>
        </w:tc>
        <w:tc>
          <w:tcPr>
            <w:tcW w:w="0" w:type="auto"/>
            <w:shd w:val="clear" w:color="auto" w:fill="auto"/>
            <w:noWrap/>
            <w:vAlign w:val="center"/>
            <w:hideMark/>
          </w:tcPr>
          <w:p w:rsidR="007D347C" w:rsidRPr="00294ABD" w:rsidRDefault="007D347C" w:rsidP="00365D7E">
            <w:pPr>
              <w:spacing w:line="276" w:lineRule="auto"/>
              <w:jc w:val="both"/>
              <w:rPr>
                <w:sz w:val="20"/>
                <w:szCs w:val="20"/>
              </w:rPr>
            </w:pPr>
            <w:r w:rsidRPr="00294ABD">
              <w:rPr>
                <w:sz w:val="20"/>
                <w:szCs w:val="20"/>
              </w:rPr>
              <w:t>15,47</w:t>
            </w:r>
          </w:p>
        </w:tc>
      </w:tr>
    </w:tbl>
    <w:p w:rsidR="007D347C" w:rsidRDefault="007D347C" w:rsidP="007D347C">
      <w:pPr>
        <w:spacing w:line="276" w:lineRule="auto"/>
        <w:ind w:left="2123" w:firstLine="709"/>
        <w:jc w:val="both"/>
        <w:rPr>
          <w:sz w:val="16"/>
          <w:szCs w:val="16"/>
        </w:rPr>
      </w:pPr>
      <w:r w:rsidRPr="00294ABD">
        <w:rPr>
          <w:sz w:val="16"/>
          <w:szCs w:val="16"/>
        </w:rPr>
        <w:t>Zdroj: Štatistický úrad SR, 2015, údaje k 31.12.2014</w:t>
      </w:r>
    </w:p>
    <w:p w:rsidR="007D347C" w:rsidRPr="00294ABD" w:rsidRDefault="007D347C" w:rsidP="007D347C">
      <w:pPr>
        <w:spacing w:line="276" w:lineRule="auto"/>
        <w:ind w:left="2123" w:firstLine="709"/>
        <w:jc w:val="both"/>
        <w:rPr>
          <w:sz w:val="16"/>
          <w:szCs w:val="16"/>
        </w:rPr>
      </w:pPr>
    </w:p>
    <w:p w:rsidR="007D347C" w:rsidRPr="00294ABD" w:rsidRDefault="007D347C" w:rsidP="007D347C">
      <w:pPr>
        <w:spacing w:line="276" w:lineRule="auto"/>
        <w:jc w:val="center"/>
      </w:pPr>
      <w:r w:rsidRPr="00294ABD">
        <w:t>Priemerný vek</w:t>
      </w:r>
      <w:r w:rsidRPr="00294ABD">
        <w:rPr>
          <w:bCs/>
        </w:rPr>
        <w:t xml:space="preserve"> obyvateľov mesta Dunajská Streda podľa pohlavia</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916"/>
        <w:gridCol w:w="2142"/>
        <w:gridCol w:w="1388"/>
      </w:tblGrid>
      <w:tr w:rsidR="007D347C" w:rsidRPr="00294ABD" w:rsidTr="00365D7E">
        <w:trPr>
          <w:trHeight w:val="630"/>
          <w:jc w:val="center"/>
        </w:trPr>
        <w:tc>
          <w:tcPr>
            <w:tcW w:w="0" w:type="auto"/>
            <w:vMerge w:val="restart"/>
            <w:shd w:val="clear" w:color="auto" w:fill="auto"/>
            <w:vAlign w:val="center"/>
            <w:hideMark/>
          </w:tcPr>
          <w:p w:rsidR="007D347C" w:rsidRPr="00294ABD" w:rsidRDefault="007D347C" w:rsidP="00365D7E">
            <w:pPr>
              <w:spacing w:line="276" w:lineRule="auto"/>
              <w:jc w:val="both"/>
              <w:rPr>
                <w:sz w:val="20"/>
                <w:szCs w:val="20"/>
              </w:rPr>
            </w:pPr>
            <w:r w:rsidRPr="00294ABD">
              <w:rPr>
                <w:sz w:val="20"/>
                <w:szCs w:val="20"/>
              </w:rPr>
              <w:t>Pohlavie</w:t>
            </w:r>
          </w:p>
        </w:tc>
        <w:tc>
          <w:tcPr>
            <w:tcW w:w="0" w:type="auto"/>
            <w:vMerge w:val="restart"/>
            <w:shd w:val="clear" w:color="auto" w:fill="auto"/>
            <w:vAlign w:val="center"/>
            <w:hideMark/>
          </w:tcPr>
          <w:p w:rsidR="007D347C" w:rsidRPr="00294ABD" w:rsidRDefault="007D347C" w:rsidP="00365D7E">
            <w:pPr>
              <w:spacing w:line="276" w:lineRule="auto"/>
              <w:jc w:val="both"/>
              <w:rPr>
                <w:bCs/>
                <w:sz w:val="20"/>
                <w:szCs w:val="20"/>
              </w:rPr>
            </w:pPr>
            <w:r w:rsidRPr="00294ABD">
              <w:rPr>
                <w:bCs/>
                <w:sz w:val="20"/>
                <w:szCs w:val="20"/>
              </w:rPr>
              <w:t>Počet obyvateľov mesta</w:t>
            </w:r>
          </w:p>
          <w:p w:rsidR="007D347C" w:rsidRPr="00294ABD" w:rsidRDefault="007D347C" w:rsidP="00365D7E">
            <w:pPr>
              <w:spacing w:line="276" w:lineRule="auto"/>
              <w:jc w:val="both"/>
              <w:rPr>
                <w:bCs/>
                <w:sz w:val="20"/>
                <w:szCs w:val="20"/>
              </w:rPr>
            </w:pPr>
            <w:r w:rsidRPr="00294ABD">
              <w:rPr>
                <w:bCs/>
                <w:sz w:val="20"/>
                <w:szCs w:val="20"/>
              </w:rPr>
              <w:t>Dunajská Streda</w:t>
            </w:r>
          </w:p>
        </w:tc>
        <w:tc>
          <w:tcPr>
            <w:tcW w:w="0" w:type="auto"/>
            <w:vMerge w:val="restart"/>
            <w:shd w:val="clear" w:color="auto" w:fill="auto"/>
            <w:vAlign w:val="center"/>
            <w:hideMark/>
          </w:tcPr>
          <w:p w:rsidR="007D347C" w:rsidRPr="00294ABD" w:rsidRDefault="007D347C" w:rsidP="00365D7E">
            <w:pPr>
              <w:spacing w:line="276" w:lineRule="auto"/>
              <w:jc w:val="both"/>
              <w:rPr>
                <w:sz w:val="20"/>
                <w:szCs w:val="20"/>
              </w:rPr>
            </w:pPr>
            <w:r w:rsidRPr="00294ABD">
              <w:rPr>
                <w:sz w:val="20"/>
                <w:szCs w:val="20"/>
              </w:rPr>
              <w:t>Priemerný vek</w:t>
            </w:r>
          </w:p>
        </w:tc>
      </w:tr>
      <w:tr w:rsidR="007D347C" w:rsidRPr="00294ABD" w:rsidTr="00365D7E">
        <w:trPr>
          <w:trHeight w:val="317"/>
          <w:jc w:val="center"/>
        </w:trPr>
        <w:tc>
          <w:tcPr>
            <w:tcW w:w="0" w:type="auto"/>
            <w:vMerge/>
            <w:shd w:val="clear" w:color="auto" w:fill="auto"/>
            <w:vAlign w:val="center"/>
            <w:hideMark/>
          </w:tcPr>
          <w:p w:rsidR="007D347C" w:rsidRPr="00294ABD" w:rsidRDefault="007D347C" w:rsidP="00365D7E">
            <w:pPr>
              <w:spacing w:line="276" w:lineRule="auto"/>
              <w:jc w:val="both"/>
              <w:rPr>
                <w:sz w:val="20"/>
                <w:szCs w:val="20"/>
              </w:rPr>
            </w:pPr>
          </w:p>
        </w:tc>
        <w:tc>
          <w:tcPr>
            <w:tcW w:w="0" w:type="auto"/>
            <w:vMerge/>
            <w:shd w:val="clear" w:color="auto" w:fill="auto"/>
            <w:vAlign w:val="center"/>
            <w:hideMark/>
          </w:tcPr>
          <w:p w:rsidR="007D347C" w:rsidRPr="00294ABD" w:rsidRDefault="007D347C" w:rsidP="00365D7E">
            <w:pPr>
              <w:spacing w:line="276" w:lineRule="auto"/>
              <w:jc w:val="both"/>
              <w:rPr>
                <w:bCs/>
                <w:sz w:val="20"/>
                <w:szCs w:val="20"/>
              </w:rPr>
            </w:pPr>
          </w:p>
        </w:tc>
        <w:tc>
          <w:tcPr>
            <w:tcW w:w="0" w:type="auto"/>
            <w:vMerge/>
            <w:shd w:val="clear" w:color="auto" w:fill="auto"/>
            <w:vAlign w:val="center"/>
            <w:hideMark/>
          </w:tcPr>
          <w:p w:rsidR="007D347C" w:rsidRPr="00294ABD" w:rsidRDefault="007D347C" w:rsidP="00365D7E">
            <w:pPr>
              <w:spacing w:line="276" w:lineRule="auto"/>
              <w:jc w:val="both"/>
              <w:rPr>
                <w:sz w:val="20"/>
                <w:szCs w:val="20"/>
              </w:rPr>
            </w:pPr>
          </w:p>
        </w:tc>
      </w:tr>
      <w:tr w:rsidR="007D347C" w:rsidRPr="00294ABD" w:rsidTr="00365D7E">
        <w:trPr>
          <w:trHeight w:val="255"/>
          <w:jc w:val="center"/>
        </w:trPr>
        <w:tc>
          <w:tcPr>
            <w:tcW w:w="0" w:type="auto"/>
            <w:shd w:val="clear" w:color="auto" w:fill="auto"/>
            <w:vAlign w:val="center"/>
            <w:hideMark/>
          </w:tcPr>
          <w:p w:rsidR="007D347C" w:rsidRPr="00294ABD" w:rsidRDefault="007D347C" w:rsidP="00365D7E">
            <w:pPr>
              <w:spacing w:line="276" w:lineRule="auto"/>
              <w:jc w:val="both"/>
              <w:rPr>
                <w:sz w:val="20"/>
                <w:szCs w:val="20"/>
              </w:rPr>
            </w:pPr>
            <w:r w:rsidRPr="00294ABD">
              <w:rPr>
                <w:sz w:val="20"/>
                <w:szCs w:val="20"/>
              </w:rPr>
              <w:t>Spolu</w:t>
            </w:r>
          </w:p>
        </w:tc>
        <w:tc>
          <w:tcPr>
            <w:tcW w:w="0" w:type="auto"/>
            <w:shd w:val="clear" w:color="auto" w:fill="auto"/>
            <w:vAlign w:val="center"/>
            <w:hideMark/>
          </w:tcPr>
          <w:p w:rsidR="007D347C" w:rsidRPr="00294ABD" w:rsidRDefault="007D347C" w:rsidP="00365D7E">
            <w:pPr>
              <w:spacing w:line="276" w:lineRule="auto"/>
              <w:jc w:val="both"/>
              <w:rPr>
                <w:bCs/>
                <w:sz w:val="20"/>
                <w:szCs w:val="20"/>
              </w:rPr>
            </w:pPr>
            <w:r w:rsidRPr="00294ABD">
              <w:rPr>
                <w:bCs/>
                <w:sz w:val="20"/>
                <w:szCs w:val="20"/>
              </w:rPr>
              <w:t>22 553</w:t>
            </w:r>
          </w:p>
        </w:tc>
        <w:tc>
          <w:tcPr>
            <w:tcW w:w="0" w:type="auto"/>
            <w:shd w:val="clear" w:color="auto" w:fill="auto"/>
            <w:vAlign w:val="center"/>
            <w:hideMark/>
          </w:tcPr>
          <w:p w:rsidR="007D347C" w:rsidRPr="00294ABD" w:rsidRDefault="007D347C" w:rsidP="00365D7E">
            <w:pPr>
              <w:spacing w:line="276" w:lineRule="auto"/>
              <w:jc w:val="both"/>
              <w:rPr>
                <w:sz w:val="20"/>
                <w:szCs w:val="20"/>
              </w:rPr>
            </w:pPr>
            <w:r w:rsidRPr="00294ABD">
              <w:rPr>
                <w:sz w:val="20"/>
                <w:szCs w:val="20"/>
              </w:rPr>
              <w:t>41,38</w:t>
            </w:r>
          </w:p>
        </w:tc>
      </w:tr>
      <w:tr w:rsidR="007D347C" w:rsidRPr="00294ABD" w:rsidTr="00365D7E">
        <w:trPr>
          <w:trHeight w:val="255"/>
          <w:jc w:val="center"/>
        </w:trPr>
        <w:tc>
          <w:tcPr>
            <w:tcW w:w="0" w:type="auto"/>
            <w:shd w:val="clear" w:color="auto" w:fill="auto"/>
            <w:vAlign w:val="center"/>
            <w:hideMark/>
          </w:tcPr>
          <w:p w:rsidR="007D347C" w:rsidRPr="00294ABD" w:rsidRDefault="007D347C" w:rsidP="00365D7E">
            <w:pPr>
              <w:spacing w:line="276" w:lineRule="auto"/>
              <w:jc w:val="both"/>
              <w:rPr>
                <w:sz w:val="20"/>
                <w:szCs w:val="20"/>
              </w:rPr>
            </w:pPr>
            <w:r w:rsidRPr="00294ABD">
              <w:rPr>
                <w:sz w:val="20"/>
                <w:szCs w:val="20"/>
              </w:rPr>
              <w:t>Muži</w:t>
            </w:r>
          </w:p>
        </w:tc>
        <w:tc>
          <w:tcPr>
            <w:tcW w:w="0" w:type="auto"/>
            <w:shd w:val="clear" w:color="auto" w:fill="auto"/>
            <w:vAlign w:val="center"/>
            <w:hideMark/>
          </w:tcPr>
          <w:p w:rsidR="007D347C" w:rsidRPr="00294ABD" w:rsidRDefault="007D347C" w:rsidP="00365D7E">
            <w:pPr>
              <w:spacing w:line="276" w:lineRule="auto"/>
              <w:jc w:val="both"/>
              <w:rPr>
                <w:bCs/>
                <w:sz w:val="20"/>
                <w:szCs w:val="20"/>
              </w:rPr>
            </w:pPr>
            <w:r w:rsidRPr="00294ABD">
              <w:rPr>
                <w:bCs/>
                <w:sz w:val="20"/>
                <w:szCs w:val="20"/>
              </w:rPr>
              <w:t>10 636</w:t>
            </w:r>
          </w:p>
        </w:tc>
        <w:tc>
          <w:tcPr>
            <w:tcW w:w="0" w:type="auto"/>
            <w:shd w:val="clear" w:color="auto" w:fill="auto"/>
            <w:vAlign w:val="center"/>
            <w:hideMark/>
          </w:tcPr>
          <w:p w:rsidR="007D347C" w:rsidRPr="00294ABD" w:rsidRDefault="007D347C" w:rsidP="00365D7E">
            <w:pPr>
              <w:spacing w:line="276" w:lineRule="auto"/>
              <w:jc w:val="both"/>
              <w:rPr>
                <w:sz w:val="20"/>
                <w:szCs w:val="20"/>
              </w:rPr>
            </w:pPr>
            <w:r w:rsidRPr="00294ABD">
              <w:rPr>
                <w:sz w:val="20"/>
                <w:szCs w:val="20"/>
              </w:rPr>
              <w:t>39,60</w:t>
            </w:r>
          </w:p>
        </w:tc>
      </w:tr>
      <w:tr w:rsidR="007D347C" w:rsidRPr="00CC7F4C" w:rsidTr="00365D7E">
        <w:trPr>
          <w:trHeight w:val="255"/>
          <w:jc w:val="center"/>
        </w:trPr>
        <w:tc>
          <w:tcPr>
            <w:tcW w:w="0" w:type="auto"/>
            <w:shd w:val="clear" w:color="auto" w:fill="auto"/>
            <w:vAlign w:val="center"/>
            <w:hideMark/>
          </w:tcPr>
          <w:p w:rsidR="007D347C" w:rsidRPr="00CC7F4C" w:rsidRDefault="007D347C" w:rsidP="00365D7E">
            <w:pPr>
              <w:spacing w:line="276" w:lineRule="auto"/>
              <w:jc w:val="both"/>
              <w:rPr>
                <w:sz w:val="20"/>
                <w:szCs w:val="20"/>
              </w:rPr>
            </w:pPr>
            <w:r w:rsidRPr="00CC7F4C">
              <w:rPr>
                <w:sz w:val="20"/>
                <w:szCs w:val="20"/>
              </w:rPr>
              <w:t>Ženy</w:t>
            </w:r>
          </w:p>
        </w:tc>
        <w:tc>
          <w:tcPr>
            <w:tcW w:w="0" w:type="auto"/>
            <w:shd w:val="clear" w:color="auto" w:fill="auto"/>
            <w:vAlign w:val="center"/>
            <w:hideMark/>
          </w:tcPr>
          <w:p w:rsidR="007D347C" w:rsidRPr="00CC7F4C" w:rsidRDefault="007D347C" w:rsidP="00365D7E">
            <w:pPr>
              <w:spacing w:line="276" w:lineRule="auto"/>
              <w:jc w:val="both"/>
              <w:rPr>
                <w:bCs/>
                <w:sz w:val="20"/>
                <w:szCs w:val="20"/>
              </w:rPr>
            </w:pPr>
            <w:r w:rsidRPr="00CC7F4C">
              <w:rPr>
                <w:bCs/>
                <w:sz w:val="20"/>
                <w:szCs w:val="20"/>
              </w:rPr>
              <w:t>11 917</w:t>
            </w:r>
          </w:p>
        </w:tc>
        <w:tc>
          <w:tcPr>
            <w:tcW w:w="0" w:type="auto"/>
            <w:shd w:val="clear" w:color="auto" w:fill="auto"/>
            <w:vAlign w:val="center"/>
            <w:hideMark/>
          </w:tcPr>
          <w:p w:rsidR="007D347C" w:rsidRPr="00CC7F4C" w:rsidRDefault="007D347C" w:rsidP="00365D7E">
            <w:pPr>
              <w:spacing w:line="276" w:lineRule="auto"/>
              <w:jc w:val="both"/>
              <w:rPr>
                <w:sz w:val="20"/>
                <w:szCs w:val="20"/>
              </w:rPr>
            </w:pPr>
            <w:r w:rsidRPr="00CC7F4C">
              <w:rPr>
                <w:sz w:val="20"/>
                <w:szCs w:val="20"/>
              </w:rPr>
              <w:t>42,97</w:t>
            </w:r>
          </w:p>
        </w:tc>
      </w:tr>
    </w:tbl>
    <w:p w:rsidR="007D347C" w:rsidRDefault="007D347C" w:rsidP="007D347C">
      <w:pPr>
        <w:spacing w:line="276" w:lineRule="auto"/>
        <w:ind w:left="2123" w:firstLine="709"/>
        <w:jc w:val="both"/>
        <w:rPr>
          <w:sz w:val="16"/>
          <w:szCs w:val="16"/>
        </w:rPr>
      </w:pPr>
      <w:r w:rsidRPr="00294ABD">
        <w:rPr>
          <w:sz w:val="16"/>
          <w:szCs w:val="16"/>
        </w:rPr>
        <w:t>Zdroj: Štatistický úrad SR, 2015, údaje k 31.12.2014</w:t>
      </w:r>
    </w:p>
    <w:p w:rsidR="007D347C" w:rsidRPr="00294ABD" w:rsidRDefault="007D347C" w:rsidP="007D347C">
      <w:pPr>
        <w:spacing w:line="276" w:lineRule="auto"/>
        <w:ind w:left="2123" w:firstLine="709"/>
        <w:jc w:val="both"/>
        <w:rPr>
          <w:sz w:val="16"/>
          <w:szCs w:val="16"/>
        </w:rPr>
      </w:pPr>
    </w:p>
    <w:p w:rsidR="007D347C" w:rsidRPr="00294ABD" w:rsidRDefault="007D347C" w:rsidP="007D347C">
      <w:pPr>
        <w:pStyle w:val="mStandard"/>
        <w:spacing w:line="276" w:lineRule="auto"/>
        <w:rPr>
          <w:rFonts w:ascii="Times New Roman" w:hAnsi="Times New Roman"/>
          <w:sz w:val="24"/>
          <w:szCs w:val="24"/>
          <w:lang w:val="sk-SK" w:eastAsia="sk-SK"/>
        </w:rPr>
      </w:pPr>
      <w:r w:rsidRPr="00294ABD">
        <w:rPr>
          <w:rFonts w:ascii="Times New Roman" w:hAnsi="Times New Roman"/>
          <w:sz w:val="24"/>
          <w:szCs w:val="24"/>
          <w:lang w:val="sk-SK"/>
        </w:rPr>
        <w:t xml:space="preserve">Zo štruktúry obyvateľstva podľa základných vekových skupín vidieť vysoký podiel poproduktívnej zložky populácie. Obyvateľstvo mesta je starnúce, proces starnutia populácie je nezvratný a bude </w:t>
      </w:r>
      <w:r w:rsidRPr="00294ABD">
        <w:rPr>
          <w:rFonts w:ascii="Times New Roman" w:hAnsi="Times New Roman"/>
          <w:sz w:val="24"/>
          <w:szCs w:val="24"/>
          <w:lang w:val="sk-SK"/>
        </w:rPr>
        <w:lastRenderedPageBreak/>
        <w:t xml:space="preserve">mať zrýchľujúcu sa tendenciu. </w:t>
      </w:r>
      <w:r w:rsidRPr="00294ABD">
        <w:rPr>
          <w:rFonts w:ascii="Times New Roman" w:hAnsi="Times New Roman"/>
          <w:sz w:val="24"/>
          <w:szCs w:val="24"/>
          <w:lang w:val="sk-SK" w:eastAsia="sk-SK"/>
        </w:rPr>
        <w:t>Do r. 2025 sa vzhľadom na celkové demografické trendy na Slovensku predpokladá aj v meste Dunajská Streda starnutie obyvateľstva.</w:t>
      </w:r>
    </w:p>
    <w:p w:rsidR="007D347C" w:rsidRPr="00294ABD" w:rsidRDefault="007D347C" w:rsidP="007D347C">
      <w:pPr>
        <w:pStyle w:val="mStandard"/>
        <w:spacing w:line="276" w:lineRule="auto"/>
        <w:rPr>
          <w:rFonts w:ascii="Times New Roman" w:hAnsi="Times New Roman"/>
          <w:sz w:val="24"/>
          <w:szCs w:val="24"/>
          <w:u w:val="single"/>
          <w:lang w:val="sk-SK"/>
        </w:rPr>
      </w:pPr>
      <w:r w:rsidRPr="00294ABD">
        <w:rPr>
          <w:rFonts w:ascii="Times New Roman" w:hAnsi="Times New Roman"/>
          <w:sz w:val="24"/>
          <w:szCs w:val="24"/>
          <w:u w:val="single"/>
          <w:lang w:val="sk-SK"/>
        </w:rPr>
        <w:t xml:space="preserve">Vzdelanostná úroveň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Z hľadiska vzdelanosti obyvateľstva mesto Dunajská Streda vykazuje nadpriemerne dobrú vzdelanostnú úroveň. Obyvatelia mesta sú obyvateľstvom mestského typu s vysokým stupňom vzdelania.</w:t>
      </w:r>
    </w:p>
    <w:p w:rsidR="007D347C" w:rsidRPr="00294ABD" w:rsidRDefault="007D347C" w:rsidP="007D347C">
      <w:pPr>
        <w:spacing w:line="276" w:lineRule="auto"/>
        <w:jc w:val="center"/>
      </w:pPr>
      <w:r w:rsidRPr="00294ABD">
        <w:t>Bývajúce obyvateľstvo podľa najvyššieho skončeného stupňa školského vzdelania – I. časť</w:t>
      </w:r>
    </w:p>
    <w:tbl>
      <w:tblPr>
        <w:tblW w:w="9634" w:type="dxa"/>
        <w:jc w:val="center"/>
        <w:tblInd w:w="-11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639"/>
        <w:gridCol w:w="1108"/>
        <w:gridCol w:w="1947"/>
        <w:gridCol w:w="1528"/>
        <w:gridCol w:w="1711"/>
        <w:gridCol w:w="1701"/>
      </w:tblGrid>
      <w:tr w:rsidR="007D347C" w:rsidRPr="00294ABD" w:rsidTr="00365D7E">
        <w:trPr>
          <w:jc w:val="center"/>
        </w:trPr>
        <w:tc>
          <w:tcPr>
            <w:tcW w:w="1639" w:type="dxa"/>
            <w:vMerge w:val="restart"/>
            <w:shd w:val="clear" w:color="auto" w:fill="auto"/>
            <w:vAlign w:val="center"/>
            <w:hideMark/>
          </w:tcPr>
          <w:p w:rsidR="007D347C" w:rsidRPr="00294ABD" w:rsidRDefault="007D347C" w:rsidP="00365D7E">
            <w:pPr>
              <w:spacing w:line="276" w:lineRule="auto"/>
              <w:jc w:val="both"/>
              <w:rPr>
                <w:bCs/>
                <w:sz w:val="20"/>
                <w:szCs w:val="20"/>
              </w:rPr>
            </w:pPr>
            <w:r w:rsidRPr="00294ABD">
              <w:rPr>
                <w:bCs/>
                <w:sz w:val="20"/>
                <w:szCs w:val="20"/>
              </w:rPr>
              <w:t xml:space="preserve">Počet obyvateľov mesta </w:t>
            </w:r>
          </w:p>
          <w:p w:rsidR="007D347C" w:rsidRPr="00294ABD" w:rsidRDefault="007D347C" w:rsidP="00365D7E">
            <w:pPr>
              <w:spacing w:line="276" w:lineRule="auto"/>
              <w:jc w:val="both"/>
              <w:rPr>
                <w:bCs/>
                <w:sz w:val="20"/>
                <w:szCs w:val="20"/>
              </w:rPr>
            </w:pPr>
            <w:r w:rsidRPr="00294ABD">
              <w:rPr>
                <w:bCs/>
                <w:sz w:val="20"/>
                <w:szCs w:val="20"/>
              </w:rPr>
              <w:t>k SODB 2011</w:t>
            </w:r>
          </w:p>
        </w:tc>
        <w:tc>
          <w:tcPr>
            <w:tcW w:w="7995" w:type="dxa"/>
            <w:gridSpan w:val="5"/>
            <w:shd w:val="clear" w:color="auto" w:fill="auto"/>
            <w:hideMark/>
          </w:tcPr>
          <w:p w:rsidR="007D347C" w:rsidRPr="00294ABD" w:rsidRDefault="007D347C" w:rsidP="00365D7E">
            <w:pPr>
              <w:spacing w:line="276" w:lineRule="auto"/>
              <w:jc w:val="both"/>
              <w:rPr>
                <w:sz w:val="20"/>
                <w:szCs w:val="20"/>
              </w:rPr>
            </w:pPr>
            <w:r w:rsidRPr="00294ABD">
              <w:rPr>
                <w:sz w:val="20"/>
                <w:szCs w:val="20"/>
              </w:rPr>
              <w:t>Najvyššie dosiahnuté vzdelanie</w:t>
            </w:r>
          </w:p>
        </w:tc>
      </w:tr>
      <w:tr w:rsidR="007D347C" w:rsidRPr="00294ABD" w:rsidTr="00365D7E">
        <w:trPr>
          <w:jc w:val="center"/>
        </w:trPr>
        <w:tc>
          <w:tcPr>
            <w:tcW w:w="1639" w:type="dxa"/>
            <w:vMerge/>
            <w:shd w:val="clear" w:color="auto" w:fill="auto"/>
            <w:hideMark/>
          </w:tcPr>
          <w:p w:rsidR="007D347C" w:rsidRPr="00294ABD" w:rsidRDefault="007D347C" w:rsidP="00365D7E">
            <w:pPr>
              <w:spacing w:line="276" w:lineRule="auto"/>
              <w:jc w:val="both"/>
              <w:rPr>
                <w:sz w:val="20"/>
                <w:szCs w:val="20"/>
              </w:rPr>
            </w:pPr>
          </w:p>
        </w:tc>
        <w:tc>
          <w:tcPr>
            <w:tcW w:w="1108" w:type="dxa"/>
            <w:shd w:val="clear" w:color="auto" w:fill="auto"/>
            <w:hideMark/>
          </w:tcPr>
          <w:p w:rsidR="007D347C" w:rsidRPr="00294ABD" w:rsidRDefault="007D347C" w:rsidP="00365D7E">
            <w:pPr>
              <w:spacing w:line="276" w:lineRule="auto"/>
              <w:jc w:val="both"/>
              <w:rPr>
                <w:sz w:val="20"/>
                <w:szCs w:val="20"/>
              </w:rPr>
            </w:pPr>
            <w:r w:rsidRPr="00294ABD">
              <w:rPr>
                <w:sz w:val="20"/>
                <w:szCs w:val="20"/>
              </w:rPr>
              <w:t>Základné</w:t>
            </w:r>
          </w:p>
        </w:tc>
        <w:tc>
          <w:tcPr>
            <w:tcW w:w="1947" w:type="dxa"/>
            <w:shd w:val="clear" w:color="auto" w:fill="auto"/>
            <w:hideMark/>
          </w:tcPr>
          <w:p w:rsidR="007D347C" w:rsidRPr="00294ABD" w:rsidRDefault="007D347C" w:rsidP="00365D7E">
            <w:pPr>
              <w:spacing w:line="276" w:lineRule="auto"/>
              <w:jc w:val="both"/>
              <w:rPr>
                <w:sz w:val="20"/>
                <w:szCs w:val="20"/>
              </w:rPr>
            </w:pPr>
            <w:r w:rsidRPr="00294ABD">
              <w:rPr>
                <w:sz w:val="20"/>
                <w:szCs w:val="20"/>
              </w:rPr>
              <w:t>Učňovské (bez maturity)</w:t>
            </w:r>
          </w:p>
        </w:tc>
        <w:tc>
          <w:tcPr>
            <w:tcW w:w="1528" w:type="dxa"/>
            <w:shd w:val="clear" w:color="auto" w:fill="auto"/>
            <w:hideMark/>
          </w:tcPr>
          <w:p w:rsidR="007D347C" w:rsidRPr="00294ABD" w:rsidRDefault="007D347C" w:rsidP="00365D7E">
            <w:pPr>
              <w:spacing w:line="276" w:lineRule="auto"/>
              <w:jc w:val="both"/>
              <w:rPr>
                <w:sz w:val="20"/>
                <w:szCs w:val="20"/>
              </w:rPr>
            </w:pPr>
            <w:r w:rsidRPr="00294ABD">
              <w:rPr>
                <w:sz w:val="20"/>
                <w:szCs w:val="20"/>
              </w:rPr>
              <w:t>Stredné odborné (bez maturity)</w:t>
            </w:r>
          </w:p>
        </w:tc>
        <w:tc>
          <w:tcPr>
            <w:tcW w:w="1711" w:type="dxa"/>
            <w:shd w:val="clear" w:color="auto" w:fill="auto"/>
            <w:hideMark/>
          </w:tcPr>
          <w:p w:rsidR="007D347C" w:rsidRPr="00294ABD" w:rsidRDefault="007D347C" w:rsidP="00365D7E">
            <w:pPr>
              <w:spacing w:line="276" w:lineRule="auto"/>
              <w:jc w:val="both"/>
              <w:rPr>
                <w:sz w:val="20"/>
                <w:szCs w:val="20"/>
              </w:rPr>
            </w:pPr>
            <w:r w:rsidRPr="00294ABD">
              <w:rPr>
                <w:sz w:val="20"/>
                <w:szCs w:val="20"/>
              </w:rPr>
              <w:t>Úplné stredné učňovské (s maturitou)</w:t>
            </w:r>
          </w:p>
        </w:tc>
        <w:tc>
          <w:tcPr>
            <w:tcW w:w="1701" w:type="dxa"/>
            <w:shd w:val="clear" w:color="auto" w:fill="auto"/>
            <w:hideMark/>
          </w:tcPr>
          <w:p w:rsidR="007D347C" w:rsidRPr="00294ABD" w:rsidRDefault="007D347C" w:rsidP="00365D7E">
            <w:pPr>
              <w:spacing w:line="276" w:lineRule="auto"/>
              <w:jc w:val="both"/>
              <w:rPr>
                <w:sz w:val="20"/>
                <w:szCs w:val="20"/>
              </w:rPr>
            </w:pPr>
            <w:r w:rsidRPr="00294ABD">
              <w:rPr>
                <w:sz w:val="20"/>
                <w:szCs w:val="20"/>
              </w:rPr>
              <w:t>Úplné stredné odborné (s maturitou)</w:t>
            </w:r>
          </w:p>
        </w:tc>
      </w:tr>
      <w:tr w:rsidR="007D347C" w:rsidRPr="00294ABD" w:rsidTr="00365D7E">
        <w:trPr>
          <w:jc w:val="center"/>
        </w:trPr>
        <w:tc>
          <w:tcPr>
            <w:tcW w:w="1639" w:type="dxa"/>
            <w:shd w:val="clear" w:color="auto" w:fill="auto"/>
          </w:tcPr>
          <w:p w:rsidR="007D347C" w:rsidRPr="00294ABD" w:rsidRDefault="007D347C" w:rsidP="00365D7E">
            <w:pPr>
              <w:spacing w:line="276" w:lineRule="auto"/>
              <w:jc w:val="both"/>
              <w:rPr>
                <w:sz w:val="20"/>
                <w:szCs w:val="20"/>
              </w:rPr>
            </w:pPr>
            <w:r w:rsidRPr="00294ABD">
              <w:rPr>
                <w:sz w:val="20"/>
                <w:szCs w:val="20"/>
              </w:rPr>
              <w:t>22 477</w:t>
            </w:r>
          </w:p>
        </w:tc>
        <w:tc>
          <w:tcPr>
            <w:tcW w:w="1108" w:type="dxa"/>
            <w:shd w:val="clear" w:color="auto" w:fill="auto"/>
          </w:tcPr>
          <w:p w:rsidR="007D347C" w:rsidRPr="00294ABD" w:rsidRDefault="007D347C" w:rsidP="00365D7E">
            <w:pPr>
              <w:spacing w:line="276" w:lineRule="auto"/>
              <w:jc w:val="both"/>
              <w:rPr>
                <w:sz w:val="20"/>
                <w:szCs w:val="20"/>
              </w:rPr>
            </w:pPr>
            <w:r w:rsidRPr="00294ABD">
              <w:rPr>
                <w:sz w:val="20"/>
                <w:szCs w:val="20"/>
              </w:rPr>
              <w:t>3086</w:t>
            </w:r>
          </w:p>
        </w:tc>
        <w:tc>
          <w:tcPr>
            <w:tcW w:w="1947" w:type="dxa"/>
            <w:shd w:val="clear" w:color="auto" w:fill="auto"/>
          </w:tcPr>
          <w:p w:rsidR="007D347C" w:rsidRPr="00294ABD" w:rsidRDefault="007D347C" w:rsidP="00365D7E">
            <w:pPr>
              <w:spacing w:line="276" w:lineRule="auto"/>
              <w:jc w:val="both"/>
              <w:rPr>
                <w:sz w:val="20"/>
                <w:szCs w:val="20"/>
              </w:rPr>
            </w:pPr>
            <w:r w:rsidRPr="00294ABD">
              <w:rPr>
                <w:sz w:val="20"/>
                <w:szCs w:val="20"/>
              </w:rPr>
              <w:t>3067</w:t>
            </w:r>
          </w:p>
        </w:tc>
        <w:tc>
          <w:tcPr>
            <w:tcW w:w="1528" w:type="dxa"/>
            <w:shd w:val="clear" w:color="auto" w:fill="auto"/>
          </w:tcPr>
          <w:p w:rsidR="007D347C" w:rsidRPr="00294ABD" w:rsidRDefault="007D347C" w:rsidP="00365D7E">
            <w:pPr>
              <w:spacing w:line="276" w:lineRule="auto"/>
              <w:jc w:val="both"/>
              <w:rPr>
                <w:sz w:val="20"/>
                <w:szCs w:val="20"/>
              </w:rPr>
            </w:pPr>
            <w:r w:rsidRPr="00294ABD">
              <w:rPr>
                <w:sz w:val="20"/>
                <w:szCs w:val="20"/>
              </w:rPr>
              <w:t>2243</w:t>
            </w:r>
          </w:p>
        </w:tc>
        <w:tc>
          <w:tcPr>
            <w:tcW w:w="1711" w:type="dxa"/>
            <w:shd w:val="clear" w:color="auto" w:fill="auto"/>
          </w:tcPr>
          <w:p w:rsidR="007D347C" w:rsidRPr="00294ABD" w:rsidRDefault="007D347C" w:rsidP="00365D7E">
            <w:pPr>
              <w:spacing w:line="276" w:lineRule="auto"/>
              <w:jc w:val="both"/>
              <w:rPr>
                <w:sz w:val="20"/>
                <w:szCs w:val="20"/>
              </w:rPr>
            </w:pPr>
            <w:r w:rsidRPr="00294ABD">
              <w:rPr>
                <w:sz w:val="20"/>
                <w:szCs w:val="20"/>
              </w:rPr>
              <w:t>746</w:t>
            </w:r>
          </w:p>
        </w:tc>
        <w:tc>
          <w:tcPr>
            <w:tcW w:w="1701" w:type="dxa"/>
            <w:shd w:val="clear" w:color="auto" w:fill="auto"/>
          </w:tcPr>
          <w:p w:rsidR="007D347C" w:rsidRPr="00294ABD" w:rsidRDefault="007D347C" w:rsidP="00365D7E">
            <w:pPr>
              <w:spacing w:line="276" w:lineRule="auto"/>
              <w:jc w:val="both"/>
              <w:rPr>
                <w:sz w:val="20"/>
                <w:szCs w:val="20"/>
              </w:rPr>
            </w:pPr>
            <w:r w:rsidRPr="00294ABD">
              <w:rPr>
                <w:sz w:val="20"/>
                <w:szCs w:val="20"/>
              </w:rPr>
              <w:t>4498</w:t>
            </w:r>
          </w:p>
        </w:tc>
      </w:tr>
    </w:tbl>
    <w:p w:rsidR="007D347C" w:rsidRPr="00294ABD" w:rsidRDefault="007D347C" w:rsidP="007D347C">
      <w:pPr>
        <w:spacing w:line="276" w:lineRule="auto"/>
        <w:ind w:firstLine="709"/>
        <w:jc w:val="both"/>
        <w:rPr>
          <w:sz w:val="16"/>
          <w:szCs w:val="16"/>
        </w:rPr>
      </w:pPr>
      <w:r w:rsidRPr="00294ABD">
        <w:rPr>
          <w:sz w:val="16"/>
          <w:szCs w:val="16"/>
        </w:rPr>
        <w:t>Zdroj: ŠÚ SR SODB 2011</w:t>
      </w:r>
    </w:p>
    <w:p w:rsidR="007D347C" w:rsidRPr="00294ABD" w:rsidRDefault="007D347C" w:rsidP="007D347C">
      <w:pPr>
        <w:spacing w:line="276" w:lineRule="auto"/>
        <w:jc w:val="both"/>
      </w:pPr>
    </w:p>
    <w:p w:rsidR="007D347C" w:rsidRPr="00294ABD" w:rsidRDefault="007D347C" w:rsidP="007D347C">
      <w:pPr>
        <w:spacing w:line="276" w:lineRule="auto"/>
        <w:jc w:val="both"/>
      </w:pPr>
      <w:r w:rsidRPr="00294ABD">
        <w:t>Bývajúce obyvateľstvo podľa najvyššieho skončeného stupňa školského vzdelania – II. časť</w:t>
      </w:r>
    </w:p>
    <w:tbl>
      <w:tblPr>
        <w:tblW w:w="956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16"/>
        <w:gridCol w:w="1003"/>
        <w:gridCol w:w="1683"/>
        <w:gridCol w:w="1683"/>
        <w:gridCol w:w="1683"/>
        <w:gridCol w:w="1136"/>
        <w:gridCol w:w="1163"/>
      </w:tblGrid>
      <w:tr w:rsidR="007D347C" w:rsidRPr="00294ABD" w:rsidTr="00365D7E">
        <w:trPr>
          <w:jc w:val="center"/>
        </w:trPr>
        <w:tc>
          <w:tcPr>
            <w:tcW w:w="9567" w:type="dxa"/>
            <w:gridSpan w:val="7"/>
            <w:shd w:val="clear" w:color="auto" w:fill="auto"/>
            <w:hideMark/>
          </w:tcPr>
          <w:p w:rsidR="007D347C" w:rsidRPr="00294ABD" w:rsidRDefault="007D347C" w:rsidP="00365D7E">
            <w:pPr>
              <w:spacing w:line="276" w:lineRule="auto"/>
              <w:jc w:val="both"/>
              <w:rPr>
                <w:sz w:val="20"/>
                <w:szCs w:val="20"/>
              </w:rPr>
            </w:pPr>
            <w:r w:rsidRPr="00294ABD">
              <w:rPr>
                <w:sz w:val="20"/>
                <w:szCs w:val="20"/>
              </w:rPr>
              <w:t>Najvyššie dosiahnuté vzdelanie</w:t>
            </w:r>
          </w:p>
        </w:tc>
      </w:tr>
      <w:tr w:rsidR="007D347C" w:rsidRPr="00294ABD" w:rsidTr="00365D7E">
        <w:trPr>
          <w:jc w:val="center"/>
        </w:trPr>
        <w:tc>
          <w:tcPr>
            <w:tcW w:w="1216" w:type="dxa"/>
            <w:shd w:val="clear" w:color="auto" w:fill="auto"/>
            <w:hideMark/>
          </w:tcPr>
          <w:p w:rsidR="007D347C" w:rsidRPr="00294ABD" w:rsidRDefault="007D347C" w:rsidP="00365D7E">
            <w:pPr>
              <w:spacing w:line="276" w:lineRule="auto"/>
              <w:jc w:val="both"/>
              <w:rPr>
                <w:sz w:val="20"/>
                <w:szCs w:val="20"/>
              </w:rPr>
            </w:pPr>
            <w:r w:rsidRPr="00294ABD">
              <w:rPr>
                <w:sz w:val="20"/>
                <w:szCs w:val="20"/>
              </w:rPr>
              <w:t>Úplné stredné všeobecné</w:t>
            </w:r>
          </w:p>
        </w:tc>
        <w:tc>
          <w:tcPr>
            <w:tcW w:w="1003" w:type="dxa"/>
            <w:shd w:val="clear" w:color="auto" w:fill="auto"/>
            <w:hideMark/>
          </w:tcPr>
          <w:p w:rsidR="007D347C" w:rsidRPr="00294ABD" w:rsidRDefault="007D347C" w:rsidP="00365D7E">
            <w:pPr>
              <w:spacing w:line="276" w:lineRule="auto"/>
              <w:jc w:val="both"/>
              <w:rPr>
                <w:sz w:val="20"/>
                <w:szCs w:val="20"/>
              </w:rPr>
            </w:pPr>
            <w:r w:rsidRPr="00294ABD">
              <w:rPr>
                <w:sz w:val="20"/>
                <w:szCs w:val="20"/>
              </w:rPr>
              <w:t>Vyššie odborné</w:t>
            </w:r>
          </w:p>
        </w:tc>
        <w:tc>
          <w:tcPr>
            <w:tcW w:w="1683" w:type="dxa"/>
            <w:shd w:val="clear" w:color="auto" w:fill="auto"/>
            <w:hideMark/>
          </w:tcPr>
          <w:p w:rsidR="007D347C" w:rsidRPr="00294ABD" w:rsidRDefault="007D347C" w:rsidP="00365D7E">
            <w:pPr>
              <w:spacing w:line="276" w:lineRule="auto"/>
              <w:jc w:val="both"/>
              <w:rPr>
                <w:sz w:val="20"/>
                <w:szCs w:val="20"/>
              </w:rPr>
            </w:pPr>
            <w:r w:rsidRPr="00294ABD">
              <w:rPr>
                <w:sz w:val="20"/>
                <w:szCs w:val="20"/>
              </w:rPr>
              <w:t>Vysokoškolské bakalárske</w:t>
            </w:r>
          </w:p>
        </w:tc>
        <w:tc>
          <w:tcPr>
            <w:tcW w:w="1683" w:type="dxa"/>
            <w:shd w:val="clear" w:color="auto" w:fill="auto"/>
            <w:hideMark/>
          </w:tcPr>
          <w:p w:rsidR="007D347C" w:rsidRPr="00294ABD" w:rsidRDefault="007D347C" w:rsidP="00365D7E">
            <w:pPr>
              <w:spacing w:line="276" w:lineRule="auto"/>
              <w:jc w:val="both"/>
              <w:rPr>
                <w:sz w:val="20"/>
                <w:szCs w:val="20"/>
              </w:rPr>
            </w:pPr>
            <w:r w:rsidRPr="00294ABD">
              <w:rPr>
                <w:sz w:val="20"/>
                <w:szCs w:val="20"/>
              </w:rPr>
              <w:t>Vysokoškolské inž., mag., doktor.</w:t>
            </w:r>
          </w:p>
        </w:tc>
        <w:tc>
          <w:tcPr>
            <w:tcW w:w="1683" w:type="dxa"/>
            <w:shd w:val="clear" w:color="auto" w:fill="auto"/>
            <w:hideMark/>
          </w:tcPr>
          <w:p w:rsidR="007D347C" w:rsidRPr="00294ABD" w:rsidRDefault="007D347C" w:rsidP="00365D7E">
            <w:pPr>
              <w:spacing w:line="276" w:lineRule="auto"/>
              <w:jc w:val="both"/>
              <w:rPr>
                <w:sz w:val="20"/>
                <w:szCs w:val="20"/>
              </w:rPr>
            </w:pPr>
            <w:r w:rsidRPr="00294ABD">
              <w:rPr>
                <w:sz w:val="20"/>
                <w:szCs w:val="20"/>
              </w:rPr>
              <w:t>Vysokoškolské doktorandské</w:t>
            </w:r>
          </w:p>
        </w:tc>
        <w:tc>
          <w:tcPr>
            <w:tcW w:w="1136" w:type="dxa"/>
            <w:shd w:val="clear" w:color="auto" w:fill="auto"/>
            <w:hideMark/>
          </w:tcPr>
          <w:p w:rsidR="007D347C" w:rsidRPr="00294ABD" w:rsidRDefault="007D347C" w:rsidP="00365D7E">
            <w:pPr>
              <w:spacing w:line="276" w:lineRule="auto"/>
              <w:jc w:val="both"/>
              <w:rPr>
                <w:sz w:val="20"/>
                <w:szCs w:val="20"/>
              </w:rPr>
            </w:pPr>
            <w:r w:rsidRPr="00294ABD">
              <w:rPr>
                <w:sz w:val="20"/>
                <w:szCs w:val="20"/>
              </w:rPr>
              <w:t>Bez vzdelania</w:t>
            </w:r>
          </w:p>
        </w:tc>
        <w:tc>
          <w:tcPr>
            <w:tcW w:w="1163" w:type="dxa"/>
            <w:shd w:val="clear" w:color="auto" w:fill="auto"/>
            <w:hideMark/>
          </w:tcPr>
          <w:p w:rsidR="007D347C" w:rsidRPr="00294ABD" w:rsidRDefault="007D347C" w:rsidP="00365D7E">
            <w:pPr>
              <w:spacing w:line="276" w:lineRule="auto"/>
              <w:jc w:val="both"/>
              <w:rPr>
                <w:sz w:val="20"/>
                <w:szCs w:val="20"/>
              </w:rPr>
            </w:pPr>
            <w:r w:rsidRPr="00294ABD">
              <w:rPr>
                <w:sz w:val="20"/>
                <w:szCs w:val="20"/>
              </w:rPr>
              <w:t xml:space="preserve">Nezistené </w:t>
            </w:r>
          </w:p>
        </w:tc>
      </w:tr>
      <w:tr w:rsidR="007D347C" w:rsidRPr="00294ABD" w:rsidTr="00365D7E">
        <w:trPr>
          <w:jc w:val="center"/>
        </w:trPr>
        <w:tc>
          <w:tcPr>
            <w:tcW w:w="1216" w:type="dxa"/>
            <w:shd w:val="clear" w:color="auto" w:fill="auto"/>
          </w:tcPr>
          <w:p w:rsidR="007D347C" w:rsidRPr="00294ABD" w:rsidRDefault="007D347C" w:rsidP="00365D7E">
            <w:pPr>
              <w:spacing w:line="276" w:lineRule="auto"/>
              <w:jc w:val="both"/>
              <w:rPr>
                <w:sz w:val="20"/>
                <w:szCs w:val="20"/>
              </w:rPr>
            </w:pPr>
            <w:r w:rsidRPr="00294ABD">
              <w:rPr>
                <w:sz w:val="20"/>
                <w:szCs w:val="20"/>
              </w:rPr>
              <w:t>1 597</w:t>
            </w:r>
          </w:p>
        </w:tc>
        <w:tc>
          <w:tcPr>
            <w:tcW w:w="1003" w:type="dxa"/>
            <w:shd w:val="clear" w:color="auto" w:fill="auto"/>
          </w:tcPr>
          <w:p w:rsidR="007D347C" w:rsidRPr="00294ABD" w:rsidRDefault="007D347C" w:rsidP="00365D7E">
            <w:pPr>
              <w:spacing w:line="276" w:lineRule="auto"/>
              <w:jc w:val="both"/>
              <w:rPr>
                <w:sz w:val="20"/>
                <w:szCs w:val="20"/>
              </w:rPr>
            </w:pPr>
            <w:r w:rsidRPr="00294ABD">
              <w:rPr>
                <w:sz w:val="20"/>
                <w:szCs w:val="20"/>
              </w:rPr>
              <w:t>631</w:t>
            </w:r>
          </w:p>
        </w:tc>
        <w:tc>
          <w:tcPr>
            <w:tcW w:w="1683" w:type="dxa"/>
            <w:shd w:val="clear" w:color="auto" w:fill="auto"/>
          </w:tcPr>
          <w:p w:rsidR="007D347C" w:rsidRPr="00294ABD" w:rsidRDefault="007D347C" w:rsidP="00365D7E">
            <w:pPr>
              <w:spacing w:line="276" w:lineRule="auto"/>
              <w:jc w:val="both"/>
              <w:rPr>
                <w:sz w:val="20"/>
                <w:szCs w:val="20"/>
              </w:rPr>
            </w:pPr>
            <w:r w:rsidRPr="00294ABD">
              <w:rPr>
                <w:sz w:val="20"/>
                <w:szCs w:val="20"/>
              </w:rPr>
              <w:t>634</w:t>
            </w:r>
          </w:p>
        </w:tc>
        <w:tc>
          <w:tcPr>
            <w:tcW w:w="1683" w:type="dxa"/>
            <w:shd w:val="clear" w:color="auto" w:fill="auto"/>
          </w:tcPr>
          <w:p w:rsidR="007D347C" w:rsidRPr="00294ABD" w:rsidRDefault="007D347C" w:rsidP="00365D7E">
            <w:pPr>
              <w:spacing w:line="276" w:lineRule="auto"/>
              <w:jc w:val="both"/>
              <w:rPr>
                <w:sz w:val="20"/>
                <w:szCs w:val="20"/>
              </w:rPr>
            </w:pPr>
            <w:r w:rsidRPr="00294ABD">
              <w:rPr>
                <w:sz w:val="20"/>
                <w:szCs w:val="20"/>
              </w:rPr>
              <w:t>2483</w:t>
            </w:r>
          </w:p>
        </w:tc>
        <w:tc>
          <w:tcPr>
            <w:tcW w:w="1683" w:type="dxa"/>
            <w:shd w:val="clear" w:color="auto" w:fill="auto"/>
          </w:tcPr>
          <w:p w:rsidR="007D347C" w:rsidRPr="00294ABD" w:rsidRDefault="007D347C" w:rsidP="00365D7E">
            <w:pPr>
              <w:spacing w:line="276" w:lineRule="auto"/>
              <w:jc w:val="both"/>
              <w:rPr>
                <w:sz w:val="20"/>
                <w:szCs w:val="20"/>
              </w:rPr>
            </w:pPr>
            <w:r w:rsidRPr="00294ABD">
              <w:rPr>
                <w:sz w:val="20"/>
                <w:szCs w:val="20"/>
              </w:rPr>
              <w:t>145</w:t>
            </w:r>
          </w:p>
        </w:tc>
        <w:tc>
          <w:tcPr>
            <w:tcW w:w="1136" w:type="dxa"/>
            <w:shd w:val="clear" w:color="auto" w:fill="auto"/>
          </w:tcPr>
          <w:p w:rsidR="007D347C" w:rsidRPr="00294ABD" w:rsidRDefault="007D347C" w:rsidP="00365D7E">
            <w:pPr>
              <w:spacing w:line="276" w:lineRule="auto"/>
              <w:jc w:val="both"/>
              <w:rPr>
                <w:sz w:val="20"/>
                <w:szCs w:val="20"/>
              </w:rPr>
            </w:pPr>
            <w:r w:rsidRPr="00294ABD">
              <w:rPr>
                <w:sz w:val="20"/>
                <w:szCs w:val="20"/>
              </w:rPr>
              <w:t>2964</w:t>
            </w:r>
          </w:p>
        </w:tc>
        <w:tc>
          <w:tcPr>
            <w:tcW w:w="1163" w:type="dxa"/>
            <w:shd w:val="clear" w:color="auto" w:fill="auto"/>
          </w:tcPr>
          <w:p w:rsidR="007D347C" w:rsidRPr="00294ABD" w:rsidRDefault="007D347C" w:rsidP="00365D7E">
            <w:pPr>
              <w:spacing w:line="276" w:lineRule="auto"/>
              <w:jc w:val="both"/>
              <w:rPr>
                <w:sz w:val="20"/>
                <w:szCs w:val="20"/>
              </w:rPr>
            </w:pPr>
            <w:r w:rsidRPr="00294ABD">
              <w:rPr>
                <w:sz w:val="20"/>
                <w:szCs w:val="20"/>
              </w:rPr>
              <w:t>383</w:t>
            </w:r>
          </w:p>
        </w:tc>
      </w:tr>
    </w:tbl>
    <w:p w:rsidR="007D347C" w:rsidRPr="00294ABD" w:rsidRDefault="007D347C" w:rsidP="007D347C">
      <w:pPr>
        <w:spacing w:line="276" w:lineRule="auto"/>
        <w:ind w:firstLine="709"/>
        <w:jc w:val="both"/>
        <w:rPr>
          <w:sz w:val="16"/>
          <w:szCs w:val="16"/>
        </w:rPr>
      </w:pPr>
      <w:r w:rsidRPr="00294ABD">
        <w:rPr>
          <w:sz w:val="16"/>
          <w:szCs w:val="16"/>
        </w:rPr>
        <w:t>Zdroj: ŠÚ SR SODB 2011</w:t>
      </w:r>
    </w:p>
    <w:p w:rsidR="007D347C" w:rsidRPr="00294ABD" w:rsidRDefault="007D347C" w:rsidP="007D347C">
      <w:pPr>
        <w:pStyle w:val="Default"/>
        <w:spacing w:line="276" w:lineRule="auto"/>
        <w:jc w:val="both"/>
        <w:rPr>
          <w:rFonts w:ascii="Times New Roman" w:hAnsi="Times New Roman" w:cs="Times New Roman"/>
          <w:color w:val="auto"/>
        </w:rPr>
      </w:pPr>
    </w:p>
    <w:p w:rsidR="007D347C" w:rsidRPr="00294ABD" w:rsidRDefault="007D347C" w:rsidP="007D347C">
      <w:pPr>
        <w:pStyle w:val="mStandard"/>
        <w:spacing w:line="276" w:lineRule="auto"/>
        <w:rPr>
          <w:rFonts w:ascii="Times New Roman" w:hAnsi="Times New Roman"/>
          <w:sz w:val="24"/>
          <w:szCs w:val="24"/>
          <w:u w:val="single"/>
          <w:lang w:val="sk-SK"/>
        </w:rPr>
      </w:pPr>
      <w:r w:rsidRPr="00294ABD">
        <w:rPr>
          <w:rFonts w:ascii="Times New Roman" w:hAnsi="Times New Roman"/>
          <w:sz w:val="24"/>
          <w:szCs w:val="24"/>
          <w:u w:val="single"/>
          <w:lang w:val="sk-SK"/>
        </w:rPr>
        <w:t>Ekonomická aktivita obyvateľstva</w:t>
      </w:r>
    </w:p>
    <w:p w:rsidR="007D347C" w:rsidRPr="00294ABD" w:rsidRDefault="007D347C" w:rsidP="007D347C">
      <w:pPr>
        <w:pStyle w:val="mStandard"/>
        <w:spacing w:line="276" w:lineRule="auto"/>
        <w:rPr>
          <w:rFonts w:ascii="Times New Roman" w:hAnsi="Times New Roman"/>
          <w:sz w:val="24"/>
          <w:szCs w:val="24"/>
          <w:lang w:val="sk-SK" w:eastAsia="en-US"/>
        </w:rPr>
      </w:pPr>
      <w:r w:rsidRPr="00294ABD">
        <w:rPr>
          <w:rFonts w:ascii="Times New Roman" w:hAnsi="Times New Roman"/>
          <w:sz w:val="24"/>
          <w:szCs w:val="24"/>
          <w:lang w:val="sk-SK"/>
        </w:rPr>
        <w:t xml:space="preserve">Miera ekonomickej aktivity obyvateľstva vyjadruje podiel ekonomicky aktívnych osôb na počte obyvateľstva. Miera ekonomickej aktivity obyvateľov riešeného územia je 53,33 %. V strednodobom horizonte </w:t>
      </w:r>
      <w:r w:rsidRPr="00294ABD">
        <w:rPr>
          <w:rFonts w:ascii="Times New Roman" w:hAnsi="Times New Roman"/>
          <w:sz w:val="24"/>
          <w:szCs w:val="24"/>
          <w:lang w:val="sk-SK" w:eastAsia="en-US"/>
        </w:rPr>
        <w:t>sa predpokladá intenzívnejší nárast osôb v produktívnom veku, tým dôjde k miernemu rastu celkového počtu ekonomicky aktívnych obyvateľov (d</w:t>
      </w:r>
      <w:r w:rsidRPr="00294ABD">
        <w:rPr>
          <w:rFonts w:ascii="Times New Roman" w:hAnsi="Times New Roman"/>
          <w:sz w:val="24"/>
          <w:szCs w:val="24"/>
          <w:lang w:val="sk-SK"/>
        </w:rPr>
        <w:t>o roku 2025 sa očakáva hodnota 55 % ekonomicky aktívnych obyvateľov z celkového počtu trvale bývajúcich).</w:t>
      </w:r>
    </w:p>
    <w:p w:rsidR="007D347C" w:rsidRPr="00294ABD" w:rsidRDefault="007D347C" w:rsidP="007D347C">
      <w:pPr>
        <w:pStyle w:val="mStandard"/>
        <w:spacing w:line="276" w:lineRule="auto"/>
        <w:rPr>
          <w:rFonts w:ascii="Times New Roman" w:hAnsi="Times New Roman"/>
          <w:sz w:val="24"/>
          <w:szCs w:val="24"/>
          <w:lang w:val="sk-SK" w:eastAsia="en-US"/>
        </w:rPr>
      </w:pPr>
      <w:r>
        <w:rPr>
          <w:rFonts w:ascii="Times New Roman" w:hAnsi="Times New Roman"/>
          <w:noProof/>
          <w:sz w:val="24"/>
          <w:szCs w:val="24"/>
          <w:lang w:val="sk-SK" w:eastAsia="sk-SK"/>
        </w:rPr>
        <w:drawing>
          <wp:inline distT="0" distB="0" distL="0" distR="0">
            <wp:extent cx="5743575" cy="2571750"/>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2571750"/>
                    </a:xfrm>
                    <a:prstGeom prst="rect">
                      <a:avLst/>
                    </a:prstGeom>
                    <a:noFill/>
                    <a:ln>
                      <a:noFill/>
                    </a:ln>
                  </pic:spPr>
                </pic:pic>
              </a:graphicData>
            </a:graphic>
          </wp:inline>
        </w:drawing>
      </w:r>
    </w:p>
    <w:p w:rsidR="007D347C" w:rsidRPr="00294ABD" w:rsidRDefault="007D347C" w:rsidP="007D347C">
      <w:pPr>
        <w:pStyle w:val="Zkladntext"/>
        <w:tabs>
          <w:tab w:val="left" w:pos="-142"/>
        </w:tabs>
        <w:spacing w:line="276" w:lineRule="auto"/>
        <w:jc w:val="both"/>
        <w:rPr>
          <w:rFonts w:ascii="Times New Roman" w:hAnsi="Times New Roman"/>
          <w:sz w:val="16"/>
          <w:szCs w:val="16"/>
          <w:lang w:val="sk-SK" w:eastAsia="en-US"/>
        </w:rPr>
      </w:pPr>
      <w:bookmarkStart w:id="16" w:name="_Toc88673059"/>
      <w:bookmarkStart w:id="17" w:name="_Toc88675695"/>
      <w:bookmarkStart w:id="18" w:name="_Toc88728710"/>
      <w:bookmarkStart w:id="19" w:name="_Toc88728749"/>
      <w:bookmarkStart w:id="20" w:name="_Toc88749110"/>
      <w:bookmarkStart w:id="21" w:name="_Toc133133357"/>
      <w:bookmarkStart w:id="22" w:name="_Toc380360216"/>
      <w:bookmarkStart w:id="23" w:name="_Toc410828981"/>
      <w:r w:rsidRPr="00294ABD">
        <w:rPr>
          <w:rFonts w:ascii="Times New Roman" w:hAnsi="Times New Roman"/>
          <w:sz w:val="16"/>
          <w:szCs w:val="16"/>
          <w:lang w:val="sk-SK" w:eastAsia="en-US"/>
        </w:rPr>
        <w:t xml:space="preserve">Zdroj: Mestský úrad </w:t>
      </w:r>
      <w:r w:rsidRPr="00294ABD">
        <w:rPr>
          <w:rFonts w:ascii="Times New Roman" w:hAnsi="Times New Roman"/>
          <w:sz w:val="16"/>
          <w:szCs w:val="16"/>
          <w:lang w:val="sk-SK"/>
        </w:rPr>
        <w:t>Dunajská Streda,</w:t>
      </w:r>
      <w:r w:rsidRPr="00294ABD">
        <w:rPr>
          <w:rFonts w:ascii="Times New Roman" w:hAnsi="Times New Roman"/>
          <w:sz w:val="16"/>
          <w:szCs w:val="16"/>
          <w:lang w:val="sk-SK" w:eastAsia="en-US"/>
        </w:rPr>
        <w:t xml:space="preserve"> 2014</w:t>
      </w:r>
    </w:p>
    <w:p w:rsidR="007D347C" w:rsidRPr="00294ABD" w:rsidRDefault="007D347C" w:rsidP="007D347C">
      <w:pPr>
        <w:pStyle w:val="mStandard"/>
        <w:spacing w:line="276" w:lineRule="auto"/>
        <w:rPr>
          <w:rFonts w:ascii="Times New Roman" w:hAnsi="Times New Roman"/>
          <w:sz w:val="24"/>
          <w:szCs w:val="24"/>
          <w:u w:val="single"/>
          <w:lang w:val="sk-SK"/>
        </w:rPr>
      </w:pPr>
    </w:p>
    <w:p w:rsidR="007D347C" w:rsidRPr="00294ABD" w:rsidRDefault="007D347C" w:rsidP="007D347C">
      <w:pPr>
        <w:pStyle w:val="mStandard"/>
        <w:spacing w:line="276" w:lineRule="auto"/>
        <w:rPr>
          <w:rFonts w:ascii="Times New Roman" w:hAnsi="Times New Roman"/>
          <w:sz w:val="24"/>
          <w:szCs w:val="24"/>
          <w:u w:val="single"/>
          <w:lang w:val="sk-SK"/>
        </w:rPr>
      </w:pPr>
      <w:r w:rsidRPr="00294ABD">
        <w:rPr>
          <w:rFonts w:ascii="Times New Roman" w:hAnsi="Times New Roman"/>
          <w:sz w:val="24"/>
          <w:szCs w:val="24"/>
          <w:u w:val="single"/>
          <w:lang w:val="sk-SK"/>
        </w:rPr>
        <w:lastRenderedPageBreak/>
        <w:t>Nezamestnanosť</w:t>
      </w:r>
      <w:bookmarkEnd w:id="16"/>
      <w:bookmarkEnd w:id="17"/>
      <w:bookmarkEnd w:id="18"/>
      <w:bookmarkEnd w:id="19"/>
      <w:bookmarkEnd w:id="20"/>
      <w:bookmarkEnd w:id="21"/>
      <w:bookmarkEnd w:id="22"/>
      <w:bookmarkEnd w:id="23"/>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Najvýznamnejším ukazovateľom situácie na trhu práce je miera nezamestnanosti, ktorá je jedným zo základných kritérií pre klasifikovanie problémových miest a obcí.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Mesto Dunajská Streda dlhé roky patrí medzi regióny Slovenska s priemernou úrovňou nezamestnanosti, miera nezamestnanosti v riešenom území je okolo celoštátneho priemeru. V období 2010 až 2014 evidovaná miera nezamestnanosti v širšom okolí mesta, t.j. v okrese Dunajská Streda sa pohybovala okolo 12-13 %. </w:t>
      </w:r>
    </w:p>
    <w:p w:rsidR="007D347C" w:rsidRPr="00294ABD" w:rsidRDefault="007D347C" w:rsidP="007D347C">
      <w:pPr>
        <w:pStyle w:val="mStandard"/>
        <w:spacing w:line="276" w:lineRule="auto"/>
        <w:jc w:val="center"/>
        <w:rPr>
          <w:rFonts w:ascii="Times New Roman" w:hAnsi="Times New Roman"/>
          <w:sz w:val="24"/>
          <w:szCs w:val="24"/>
          <w:lang w:val="sk-SK"/>
        </w:rPr>
      </w:pPr>
      <w:r w:rsidRPr="00294ABD">
        <w:rPr>
          <w:rFonts w:ascii="Times New Roman" w:hAnsi="Times New Roman"/>
          <w:sz w:val="24"/>
          <w:szCs w:val="24"/>
          <w:lang w:val="sk-SK"/>
        </w:rPr>
        <w:t>Vývoj miery  evidovanej  nezamestnanosti v období 2010-2014 – regionálne porovnávanie</w:t>
      </w:r>
    </w:p>
    <w:tbl>
      <w:tblPr>
        <w:tblW w:w="0" w:type="auto"/>
        <w:tblInd w:w="232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060"/>
        <w:gridCol w:w="666"/>
        <w:gridCol w:w="666"/>
        <w:gridCol w:w="666"/>
        <w:gridCol w:w="666"/>
        <w:gridCol w:w="666"/>
      </w:tblGrid>
      <w:tr w:rsidR="007D347C" w:rsidRPr="00294ABD" w:rsidTr="00365D7E">
        <w:trPr>
          <w:trHeight w:val="300"/>
        </w:trPr>
        <w:tc>
          <w:tcPr>
            <w:tcW w:w="0" w:type="auto"/>
            <w:shd w:val="clear" w:color="auto" w:fill="auto"/>
            <w:noWrap/>
            <w:hideMark/>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Rok</w:t>
            </w:r>
          </w:p>
        </w:tc>
        <w:tc>
          <w:tcPr>
            <w:tcW w:w="0" w:type="auto"/>
            <w:shd w:val="clear" w:color="auto" w:fill="auto"/>
            <w:noWrap/>
            <w:hideMark/>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2010</w:t>
            </w:r>
          </w:p>
        </w:tc>
        <w:tc>
          <w:tcPr>
            <w:tcW w:w="0" w:type="auto"/>
            <w:shd w:val="clear" w:color="auto" w:fill="auto"/>
            <w:noWrap/>
            <w:hideMark/>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2011</w:t>
            </w:r>
          </w:p>
        </w:tc>
        <w:tc>
          <w:tcPr>
            <w:tcW w:w="0" w:type="auto"/>
            <w:shd w:val="clear" w:color="auto" w:fill="auto"/>
            <w:noWrap/>
            <w:hideMark/>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2012</w:t>
            </w:r>
          </w:p>
        </w:tc>
        <w:tc>
          <w:tcPr>
            <w:tcW w:w="0" w:type="auto"/>
            <w:shd w:val="clear" w:color="auto" w:fill="auto"/>
            <w:noWrap/>
            <w:hideMark/>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2013</w:t>
            </w:r>
          </w:p>
        </w:tc>
        <w:tc>
          <w:tcPr>
            <w:tcW w:w="0" w:type="auto"/>
            <w:shd w:val="clear" w:color="auto" w:fill="auto"/>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2014</w:t>
            </w:r>
          </w:p>
        </w:tc>
      </w:tr>
      <w:tr w:rsidR="007D347C" w:rsidRPr="00294ABD" w:rsidTr="00365D7E">
        <w:trPr>
          <w:trHeight w:val="300"/>
        </w:trPr>
        <w:tc>
          <w:tcPr>
            <w:tcW w:w="0" w:type="auto"/>
            <w:shd w:val="clear" w:color="auto" w:fill="auto"/>
            <w:noWrap/>
            <w:hideMark/>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Slovenská republika</w:t>
            </w:r>
          </w:p>
        </w:tc>
        <w:tc>
          <w:tcPr>
            <w:tcW w:w="0" w:type="auto"/>
            <w:shd w:val="clear" w:color="auto" w:fill="auto"/>
            <w:noWrap/>
            <w:hideMark/>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12,46</w:t>
            </w:r>
          </w:p>
        </w:tc>
        <w:tc>
          <w:tcPr>
            <w:tcW w:w="0" w:type="auto"/>
            <w:shd w:val="clear" w:color="auto" w:fill="auto"/>
            <w:noWrap/>
            <w:hideMark/>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13,59</w:t>
            </w:r>
          </w:p>
        </w:tc>
        <w:tc>
          <w:tcPr>
            <w:tcW w:w="0" w:type="auto"/>
            <w:shd w:val="clear" w:color="auto" w:fill="auto"/>
            <w:noWrap/>
            <w:hideMark/>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14,44</w:t>
            </w:r>
          </w:p>
        </w:tc>
        <w:tc>
          <w:tcPr>
            <w:tcW w:w="0" w:type="auto"/>
            <w:shd w:val="clear" w:color="auto" w:fill="auto"/>
            <w:noWrap/>
            <w:hideMark/>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13,50</w:t>
            </w:r>
          </w:p>
        </w:tc>
        <w:tc>
          <w:tcPr>
            <w:tcW w:w="0" w:type="auto"/>
            <w:shd w:val="clear" w:color="auto" w:fill="auto"/>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12,29</w:t>
            </w:r>
          </w:p>
        </w:tc>
      </w:tr>
      <w:tr w:rsidR="007D347C" w:rsidRPr="00294ABD" w:rsidTr="00365D7E">
        <w:trPr>
          <w:trHeight w:val="300"/>
        </w:trPr>
        <w:tc>
          <w:tcPr>
            <w:tcW w:w="0" w:type="auto"/>
            <w:shd w:val="clear" w:color="auto" w:fill="auto"/>
            <w:noWrap/>
            <w:hideMark/>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Trnavský kraj</w:t>
            </w:r>
          </w:p>
        </w:tc>
        <w:tc>
          <w:tcPr>
            <w:tcW w:w="0" w:type="auto"/>
            <w:shd w:val="clear" w:color="auto" w:fill="auto"/>
            <w:noWrap/>
            <w:hideMark/>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8,17</w:t>
            </w:r>
          </w:p>
        </w:tc>
        <w:tc>
          <w:tcPr>
            <w:tcW w:w="0" w:type="auto"/>
            <w:shd w:val="clear" w:color="auto" w:fill="auto"/>
            <w:noWrap/>
            <w:hideMark/>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8,88</w:t>
            </w:r>
          </w:p>
        </w:tc>
        <w:tc>
          <w:tcPr>
            <w:tcW w:w="0" w:type="auto"/>
            <w:shd w:val="clear" w:color="auto" w:fill="auto"/>
            <w:noWrap/>
            <w:hideMark/>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9,43</w:t>
            </w:r>
          </w:p>
        </w:tc>
        <w:tc>
          <w:tcPr>
            <w:tcW w:w="0" w:type="auto"/>
            <w:shd w:val="clear" w:color="auto" w:fill="auto"/>
            <w:noWrap/>
            <w:hideMark/>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9,16</w:t>
            </w:r>
          </w:p>
        </w:tc>
        <w:tc>
          <w:tcPr>
            <w:tcW w:w="0" w:type="auto"/>
            <w:shd w:val="clear" w:color="auto" w:fill="auto"/>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8,03</w:t>
            </w:r>
          </w:p>
        </w:tc>
      </w:tr>
      <w:tr w:rsidR="007D347C" w:rsidRPr="00294ABD" w:rsidTr="00365D7E">
        <w:trPr>
          <w:trHeight w:val="300"/>
        </w:trPr>
        <w:tc>
          <w:tcPr>
            <w:tcW w:w="0" w:type="auto"/>
            <w:shd w:val="clear" w:color="auto" w:fill="auto"/>
            <w:noWrap/>
            <w:hideMark/>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Okres Dunajská Streda</w:t>
            </w:r>
          </w:p>
        </w:tc>
        <w:tc>
          <w:tcPr>
            <w:tcW w:w="0" w:type="auto"/>
            <w:shd w:val="clear" w:color="auto" w:fill="auto"/>
            <w:noWrap/>
            <w:hideMark/>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11,01</w:t>
            </w:r>
          </w:p>
        </w:tc>
        <w:tc>
          <w:tcPr>
            <w:tcW w:w="0" w:type="auto"/>
            <w:shd w:val="clear" w:color="auto" w:fill="auto"/>
            <w:noWrap/>
            <w:hideMark/>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11,62</w:t>
            </w:r>
          </w:p>
        </w:tc>
        <w:tc>
          <w:tcPr>
            <w:tcW w:w="0" w:type="auto"/>
            <w:shd w:val="clear" w:color="auto" w:fill="auto"/>
            <w:noWrap/>
            <w:hideMark/>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12,96</w:t>
            </w:r>
          </w:p>
        </w:tc>
        <w:tc>
          <w:tcPr>
            <w:tcW w:w="0" w:type="auto"/>
            <w:shd w:val="clear" w:color="auto" w:fill="auto"/>
            <w:noWrap/>
            <w:hideMark/>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11,78</w:t>
            </w:r>
          </w:p>
        </w:tc>
        <w:tc>
          <w:tcPr>
            <w:tcW w:w="0" w:type="auto"/>
            <w:shd w:val="clear" w:color="auto" w:fill="auto"/>
          </w:tcPr>
          <w:p w:rsidR="007D347C" w:rsidRPr="00294ABD" w:rsidRDefault="007D347C" w:rsidP="00365D7E">
            <w:pPr>
              <w:pStyle w:val="mStandard"/>
              <w:spacing w:line="276" w:lineRule="auto"/>
              <w:rPr>
                <w:rFonts w:ascii="Times New Roman" w:hAnsi="Times New Roman"/>
                <w:sz w:val="20"/>
                <w:szCs w:val="20"/>
                <w:lang w:val="sk-SK" w:eastAsia="sk-SK"/>
              </w:rPr>
            </w:pPr>
            <w:r w:rsidRPr="00294ABD">
              <w:rPr>
                <w:rFonts w:ascii="Times New Roman" w:hAnsi="Times New Roman"/>
                <w:sz w:val="20"/>
                <w:szCs w:val="20"/>
                <w:lang w:val="sk-SK" w:eastAsia="sk-SK"/>
              </w:rPr>
              <w:t>10,34</w:t>
            </w:r>
          </w:p>
        </w:tc>
      </w:tr>
    </w:tbl>
    <w:p w:rsidR="007D347C" w:rsidRPr="00294ABD" w:rsidRDefault="007D347C" w:rsidP="007D347C">
      <w:pPr>
        <w:pStyle w:val="mStandard"/>
        <w:spacing w:line="276" w:lineRule="auto"/>
        <w:rPr>
          <w:rFonts w:ascii="Times New Roman" w:hAnsi="Times New Roman"/>
          <w:sz w:val="24"/>
          <w:szCs w:val="24"/>
          <w:lang w:val="sk-SK"/>
        </w:rPr>
      </w:pPr>
    </w:p>
    <w:tbl>
      <w:tblPr>
        <w:tblW w:w="950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317"/>
        <w:gridCol w:w="666"/>
        <w:gridCol w:w="887"/>
        <w:gridCol w:w="666"/>
        <w:gridCol w:w="887"/>
        <w:gridCol w:w="666"/>
        <w:gridCol w:w="887"/>
        <w:gridCol w:w="666"/>
        <w:gridCol w:w="956"/>
        <w:gridCol w:w="899"/>
        <w:gridCol w:w="1011"/>
      </w:tblGrid>
      <w:tr w:rsidR="007D347C" w:rsidRPr="00294ABD" w:rsidTr="00365D7E">
        <w:trPr>
          <w:trHeight w:val="255"/>
        </w:trPr>
        <w:tc>
          <w:tcPr>
            <w:tcW w:w="9500" w:type="dxa"/>
            <w:gridSpan w:val="11"/>
            <w:tcBorders>
              <w:top w:val="nil"/>
              <w:left w:val="nil"/>
              <w:bottom w:val="nil"/>
              <w:right w:val="nil"/>
            </w:tcBorders>
            <w:shd w:val="clear" w:color="auto" w:fill="auto"/>
            <w:noWrap/>
            <w:hideMark/>
          </w:tcPr>
          <w:p w:rsidR="007D347C" w:rsidRPr="00294ABD" w:rsidRDefault="007D347C" w:rsidP="00365D7E">
            <w:pPr>
              <w:spacing w:line="276" w:lineRule="auto"/>
              <w:jc w:val="center"/>
              <w:rPr>
                <w:bCs/>
              </w:rPr>
            </w:pPr>
            <w:r w:rsidRPr="00294ABD">
              <w:rPr>
                <w:bCs/>
              </w:rPr>
              <w:t>Vývoj miery evidovanej nezamestnanosti v okrese  Dunajská Streda</w:t>
            </w:r>
          </w:p>
        </w:tc>
      </w:tr>
      <w:tr w:rsidR="007D347C" w:rsidRPr="00294ABD" w:rsidTr="00365D7E">
        <w:trPr>
          <w:trHeight w:val="255"/>
        </w:trPr>
        <w:tc>
          <w:tcPr>
            <w:tcW w:w="1317" w:type="dxa"/>
            <w:tcBorders>
              <w:top w:val="nil"/>
              <w:left w:val="nil"/>
              <w:bottom w:val="double" w:sz="6" w:space="0" w:color="000000"/>
              <w:right w:val="nil"/>
            </w:tcBorders>
            <w:shd w:val="clear" w:color="auto" w:fill="auto"/>
            <w:noWrap/>
            <w:hideMark/>
          </w:tcPr>
          <w:p w:rsidR="007D347C" w:rsidRPr="00294ABD" w:rsidRDefault="007D347C" w:rsidP="00365D7E">
            <w:pPr>
              <w:spacing w:line="276" w:lineRule="auto"/>
              <w:jc w:val="both"/>
              <w:rPr>
                <w:bCs/>
              </w:rPr>
            </w:pPr>
          </w:p>
        </w:tc>
        <w:tc>
          <w:tcPr>
            <w:tcW w:w="664" w:type="dxa"/>
            <w:tcBorders>
              <w:top w:val="nil"/>
              <w:left w:val="nil"/>
              <w:bottom w:val="double" w:sz="6" w:space="0" w:color="000000"/>
              <w:right w:val="nil"/>
            </w:tcBorders>
            <w:shd w:val="clear" w:color="auto" w:fill="auto"/>
            <w:noWrap/>
            <w:hideMark/>
          </w:tcPr>
          <w:p w:rsidR="007D347C" w:rsidRPr="00294ABD" w:rsidRDefault="007D347C" w:rsidP="00365D7E">
            <w:pPr>
              <w:spacing w:line="276" w:lineRule="auto"/>
              <w:jc w:val="both"/>
            </w:pPr>
          </w:p>
        </w:tc>
        <w:tc>
          <w:tcPr>
            <w:tcW w:w="887" w:type="dxa"/>
            <w:tcBorders>
              <w:top w:val="nil"/>
              <w:left w:val="nil"/>
              <w:bottom w:val="double" w:sz="6" w:space="0" w:color="000000"/>
              <w:right w:val="nil"/>
            </w:tcBorders>
            <w:shd w:val="clear" w:color="auto" w:fill="auto"/>
            <w:noWrap/>
            <w:hideMark/>
          </w:tcPr>
          <w:p w:rsidR="007D347C" w:rsidRPr="00294ABD" w:rsidRDefault="007D347C" w:rsidP="00365D7E">
            <w:pPr>
              <w:spacing w:line="276" w:lineRule="auto"/>
              <w:jc w:val="both"/>
            </w:pPr>
          </w:p>
        </w:tc>
        <w:tc>
          <w:tcPr>
            <w:tcW w:w="664" w:type="dxa"/>
            <w:tcBorders>
              <w:top w:val="nil"/>
              <w:left w:val="nil"/>
              <w:bottom w:val="double" w:sz="6" w:space="0" w:color="000000"/>
              <w:right w:val="nil"/>
            </w:tcBorders>
            <w:shd w:val="clear" w:color="auto" w:fill="auto"/>
            <w:noWrap/>
            <w:hideMark/>
          </w:tcPr>
          <w:p w:rsidR="007D347C" w:rsidRPr="00294ABD" w:rsidRDefault="007D347C" w:rsidP="00365D7E">
            <w:pPr>
              <w:spacing w:line="276" w:lineRule="auto"/>
              <w:jc w:val="both"/>
            </w:pPr>
          </w:p>
        </w:tc>
        <w:tc>
          <w:tcPr>
            <w:tcW w:w="887" w:type="dxa"/>
            <w:tcBorders>
              <w:top w:val="nil"/>
              <w:left w:val="nil"/>
              <w:bottom w:val="double" w:sz="6" w:space="0" w:color="000000"/>
              <w:right w:val="nil"/>
            </w:tcBorders>
            <w:shd w:val="clear" w:color="auto" w:fill="auto"/>
            <w:noWrap/>
            <w:hideMark/>
          </w:tcPr>
          <w:p w:rsidR="007D347C" w:rsidRPr="00294ABD" w:rsidRDefault="007D347C" w:rsidP="00365D7E">
            <w:pPr>
              <w:spacing w:line="276" w:lineRule="auto"/>
              <w:jc w:val="both"/>
            </w:pPr>
          </w:p>
        </w:tc>
        <w:tc>
          <w:tcPr>
            <w:tcW w:w="664" w:type="dxa"/>
            <w:tcBorders>
              <w:top w:val="nil"/>
              <w:left w:val="nil"/>
              <w:bottom w:val="double" w:sz="6" w:space="0" w:color="000000"/>
              <w:right w:val="nil"/>
            </w:tcBorders>
            <w:shd w:val="clear" w:color="auto" w:fill="auto"/>
            <w:noWrap/>
            <w:hideMark/>
          </w:tcPr>
          <w:p w:rsidR="007D347C" w:rsidRPr="00294ABD" w:rsidRDefault="007D347C" w:rsidP="00365D7E">
            <w:pPr>
              <w:spacing w:line="276" w:lineRule="auto"/>
              <w:jc w:val="both"/>
            </w:pPr>
          </w:p>
        </w:tc>
        <w:tc>
          <w:tcPr>
            <w:tcW w:w="887" w:type="dxa"/>
            <w:tcBorders>
              <w:top w:val="nil"/>
              <w:left w:val="nil"/>
              <w:bottom w:val="double" w:sz="6" w:space="0" w:color="000000"/>
              <w:right w:val="nil"/>
            </w:tcBorders>
            <w:shd w:val="clear" w:color="auto" w:fill="auto"/>
            <w:noWrap/>
            <w:hideMark/>
          </w:tcPr>
          <w:p w:rsidR="007D347C" w:rsidRPr="00294ABD" w:rsidRDefault="007D347C" w:rsidP="00365D7E">
            <w:pPr>
              <w:spacing w:line="276" w:lineRule="auto"/>
              <w:jc w:val="both"/>
            </w:pPr>
          </w:p>
        </w:tc>
        <w:tc>
          <w:tcPr>
            <w:tcW w:w="664" w:type="dxa"/>
            <w:tcBorders>
              <w:top w:val="nil"/>
              <w:left w:val="nil"/>
              <w:bottom w:val="double" w:sz="6" w:space="0" w:color="000000"/>
              <w:right w:val="nil"/>
            </w:tcBorders>
            <w:shd w:val="clear" w:color="auto" w:fill="auto"/>
            <w:noWrap/>
            <w:hideMark/>
          </w:tcPr>
          <w:p w:rsidR="007D347C" w:rsidRPr="00294ABD" w:rsidRDefault="007D347C" w:rsidP="00365D7E">
            <w:pPr>
              <w:spacing w:line="276" w:lineRule="auto"/>
              <w:jc w:val="both"/>
            </w:pPr>
          </w:p>
        </w:tc>
        <w:tc>
          <w:tcPr>
            <w:tcW w:w="2866" w:type="dxa"/>
            <w:gridSpan w:val="3"/>
            <w:tcBorders>
              <w:top w:val="nil"/>
              <w:left w:val="nil"/>
              <w:bottom w:val="double" w:sz="6" w:space="0" w:color="000000"/>
              <w:right w:val="nil"/>
            </w:tcBorders>
            <w:shd w:val="clear" w:color="auto" w:fill="auto"/>
            <w:noWrap/>
            <w:hideMark/>
          </w:tcPr>
          <w:p w:rsidR="007D347C" w:rsidRPr="00294ABD" w:rsidRDefault="007D347C" w:rsidP="00365D7E">
            <w:pPr>
              <w:spacing w:line="276" w:lineRule="auto"/>
              <w:jc w:val="both"/>
            </w:pPr>
          </w:p>
        </w:tc>
      </w:tr>
      <w:tr w:rsidR="007D347C" w:rsidRPr="00294ABD" w:rsidTr="00365D7E">
        <w:trPr>
          <w:trHeight w:val="255"/>
        </w:trPr>
        <w:tc>
          <w:tcPr>
            <w:tcW w:w="1317" w:type="dxa"/>
            <w:tcBorders>
              <w:top w:val="double" w:sz="6" w:space="0" w:color="000000"/>
              <w:bottom w:val="single" w:sz="6" w:space="0" w:color="000000"/>
            </w:tcBorders>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Mesiac / Rok</w:t>
            </w:r>
          </w:p>
        </w:tc>
        <w:tc>
          <w:tcPr>
            <w:tcW w:w="1551" w:type="dxa"/>
            <w:gridSpan w:val="2"/>
            <w:tcBorders>
              <w:top w:val="double" w:sz="6" w:space="0" w:color="000000"/>
              <w:bottom w:val="single" w:sz="6" w:space="0" w:color="000000"/>
            </w:tcBorders>
            <w:shd w:val="clear" w:color="auto" w:fill="auto"/>
            <w:noWrap/>
            <w:hideMark/>
          </w:tcPr>
          <w:p w:rsidR="007D347C" w:rsidRPr="00294ABD" w:rsidRDefault="007D347C" w:rsidP="00365D7E">
            <w:pPr>
              <w:spacing w:line="276" w:lineRule="auto"/>
              <w:jc w:val="both"/>
              <w:rPr>
                <w:sz w:val="20"/>
                <w:szCs w:val="20"/>
              </w:rPr>
            </w:pPr>
            <w:r w:rsidRPr="00294ABD">
              <w:rPr>
                <w:sz w:val="20"/>
                <w:szCs w:val="20"/>
              </w:rPr>
              <w:t>2011</w:t>
            </w:r>
          </w:p>
        </w:tc>
        <w:tc>
          <w:tcPr>
            <w:tcW w:w="1551" w:type="dxa"/>
            <w:gridSpan w:val="2"/>
            <w:tcBorders>
              <w:top w:val="double" w:sz="6" w:space="0" w:color="000000"/>
              <w:bottom w:val="single" w:sz="6" w:space="0" w:color="000000"/>
            </w:tcBorders>
            <w:shd w:val="clear" w:color="auto" w:fill="auto"/>
            <w:noWrap/>
            <w:hideMark/>
          </w:tcPr>
          <w:p w:rsidR="007D347C" w:rsidRPr="00294ABD" w:rsidRDefault="007D347C" w:rsidP="00365D7E">
            <w:pPr>
              <w:spacing w:line="276" w:lineRule="auto"/>
              <w:jc w:val="both"/>
              <w:rPr>
                <w:sz w:val="20"/>
                <w:szCs w:val="20"/>
              </w:rPr>
            </w:pPr>
            <w:r w:rsidRPr="00294ABD">
              <w:rPr>
                <w:sz w:val="20"/>
                <w:szCs w:val="20"/>
              </w:rPr>
              <w:t>2012</w:t>
            </w:r>
          </w:p>
        </w:tc>
        <w:tc>
          <w:tcPr>
            <w:tcW w:w="1551" w:type="dxa"/>
            <w:gridSpan w:val="2"/>
            <w:tcBorders>
              <w:top w:val="double" w:sz="6" w:space="0" w:color="000000"/>
              <w:bottom w:val="single" w:sz="6" w:space="0" w:color="000000"/>
            </w:tcBorders>
            <w:shd w:val="clear" w:color="auto" w:fill="auto"/>
            <w:noWrap/>
            <w:hideMark/>
          </w:tcPr>
          <w:p w:rsidR="007D347C" w:rsidRPr="00294ABD" w:rsidRDefault="007D347C" w:rsidP="00365D7E">
            <w:pPr>
              <w:spacing w:line="276" w:lineRule="auto"/>
              <w:jc w:val="both"/>
              <w:rPr>
                <w:sz w:val="20"/>
                <w:szCs w:val="20"/>
              </w:rPr>
            </w:pPr>
            <w:r w:rsidRPr="00294ABD">
              <w:rPr>
                <w:sz w:val="20"/>
                <w:szCs w:val="20"/>
              </w:rPr>
              <w:t>2013</w:t>
            </w:r>
          </w:p>
        </w:tc>
        <w:tc>
          <w:tcPr>
            <w:tcW w:w="1620" w:type="dxa"/>
            <w:gridSpan w:val="2"/>
            <w:tcBorders>
              <w:top w:val="double" w:sz="6" w:space="0" w:color="000000"/>
              <w:bottom w:val="single" w:sz="6" w:space="0" w:color="000000"/>
            </w:tcBorders>
            <w:shd w:val="clear" w:color="auto" w:fill="auto"/>
            <w:noWrap/>
            <w:hideMark/>
          </w:tcPr>
          <w:p w:rsidR="007D347C" w:rsidRPr="00294ABD" w:rsidRDefault="007D347C" w:rsidP="00365D7E">
            <w:pPr>
              <w:spacing w:line="276" w:lineRule="auto"/>
              <w:jc w:val="both"/>
              <w:rPr>
                <w:sz w:val="20"/>
                <w:szCs w:val="20"/>
              </w:rPr>
            </w:pPr>
            <w:r w:rsidRPr="00294ABD">
              <w:rPr>
                <w:sz w:val="20"/>
                <w:szCs w:val="20"/>
              </w:rPr>
              <w:t>2014</w:t>
            </w:r>
          </w:p>
        </w:tc>
        <w:tc>
          <w:tcPr>
            <w:tcW w:w="1910" w:type="dxa"/>
            <w:gridSpan w:val="2"/>
            <w:tcBorders>
              <w:top w:val="double" w:sz="6" w:space="0" w:color="000000"/>
              <w:bottom w:val="single" w:sz="6" w:space="0" w:color="000000"/>
            </w:tcBorders>
            <w:shd w:val="clear" w:color="auto" w:fill="auto"/>
            <w:noWrap/>
            <w:hideMark/>
          </w:tcPr>
          <w:p w:rsidR="007D347C" w:rsidRPr="00294ABD" w:rsidRDefault="007D347C" w:rsidP="00365D7E">
            <w:pPr>
              <w:spacing w:line="276" w:lineRule="auto"/>
              <w:jc w:val="both"/>
              <w:rPr>
                <w:sz w:val="20"/>
                <w:szCs w:val="20"/>
              </w:rPr>
            </w:pPr>
            <w:r w:rsidRPr="00294ABD">
              <w:rPr>
                <w:sz w:val="20"/>
                <w:szCs w:val="20"/>
              </w:rPr>
              <w:t>2015</w:t>
            </w:r>
          </w:p>
        </w:tc>
      </w:tr>
      <w:tr w:rsidR="007D347C" w:rsidRPr="00294ABD" w:rsidTr="00365D7E">
        <w:trPr>
          <w:trHeight w:val="765"/>
        </w:trPr>
        <w:tc>
          <w:tcPr>
            <w:tcW w:w="1317" w:type="dxa"/>
            <w:tcBorders>
              <w:top w:val="single" w:sz="6" w:space="0" w:color="000000"/>
            </w:tcBorders>
            <w:shd w:val="clear" w:color="auto" w:fill="auto"/>
            <w:noWrap/>
            <w:hideMark/>
          </w:tcPr>
          <w:p w:rsidR="007D347C" w:rsidRPr="00294ABD" w:rsidRDefault="007D347C" w:rsidP="00365D7E">
            <w:pPr>
              <w:spacing w:line="276" w:lineRule="auto"/>
              <w:rPr>
                <w:sz w:val="20"/>
                <w:szCs w:val="20"/>
              </w:rPr>
            </w:pPr>
          </w:p>
        </w:tc>
        <w:tc>
          <w:tcPr>
            <w:tcW w:w="1551" w:type="dxa"/>
            <w:gridSpan w:val="2"/>
            <w:tcBorders>
              <w:top w:val="single" w:sz="6" w:space="0" w:color="000000"/>
            </w:tcBorders>
            <w:shd w:val="clear" w:color="auto" w:fill="auto"/>
            <w:hideMark/>
          </w:tcPr>
          <w:p w:rsidR="007D347C" w:rsidRPr="00294ABD" w:rsidRDefault="007D347C" w:rsidP="00365D7E">
            <w:pPr>
              <w:spacing w:line="276" w:lineRule="auto"/>
              <w:rPr>
                <w:bCs/>
                <w:sz w:val="20"/>
                <w:szCs w:val="20"/>
              </w:rPr>
            </w:pPr>
            <w:r w:rsidRPr="00294ABD">
              <w:rPr>
                <w:bCs/>
                <w:sz w:val="20"/>
                <w:szCs w:val="20"/>
              </w:rPr>
              <w:t>uchádzači o zamestnanie</w:t>
            </w:r>
          </w:p>
        </w:tc>
        <w:tc>
          <w:tcPr>
            <w:tcW w:w="1551" w:type="dxa"/>
            <w:gridSpan w:val="2"/>
            <w:tcBorders>
              <w:top w:val="single" w:sz="6" w:space="0" w:color="000000"/>
            </w:tcBorders>
            <w:shd w:val="clear" w:color="auto" w:fill="auto"/>
            <w:hideMark/>
          </w:tcPr>
          <w:p w:rsidR="007D347C" w:rsidRPr="00294ABD" w:rsidRDefault="007D347C" w:rsidP="00365D7E">
            <w:pPr>
              <w:spacing w:line="276" w:lineRule="auto"/>
              <w:rPr>
                <w:bCs/>
                <w:sz w:val="20"/>
                <w:szCs w:val="20"/>
              </w:rPr>
            </w:pPr>
            <w:r w:rsidRPr="00294ABD">
              <w:rPr>
                <w:bCs/>
                <w:sz w:val="20"/>
                <w:szCs w:val="20"/>
              </w:rPr>
              <w:t>uchádzači o zamestnanie</w:t>
            </w:r>
          </w:p>
        </w:tc>
        <w:tc>
          <w:tcPr>
            <w:tcW w:w="1551" w:type="dxa"/>
            <w:gridSpan w:val="2"/>
            <w:tcBorders>
              <w:top w:val="single" w:sz="6" w:space="0" w:color="000000"/>
            </w:tcBorders>
            <w:shd w:val="clear" w:color="auto" w:fill="auto"/>
            <w:hideMark/>
          </w:tcPr>
          <w:p w:rsidR="007D347C" w:rsidRPr="00294ABD" w:rsidRDefault="007D347C" w:rsidP="00365D7E">
            <w:pPr>
              <w:spacing w:line="276" w:lineRule="auto"/>
              <w:rPr>
                <w:bCs/>
                <w:sz w:val="20"/>
                <w:szCs w:val="20"/>
              </w:rPr>
            </w:pPr>
            <w:r w:rsidRPr="00294ABD">
              <w:rPr>
                <w:bCs/>
                <w:sz w:val="20"/>
                <w:szCs w:val="20"/>
              </w:rPr>
              <w:t>uchádzači o zamestnanie</w:t>
            </w:r>
          </w:p>
        </w:tc>
        <w:tc>
          <w:tcPr>
            <w:tcW w:w="1620" w:type="dxa"/>
            <w:gridSpan w:val="2"/>
            <w:tcBorders>
              <w:top w:val="single" w:sz="6" w:space="0" w:color="000000"/>
            </w:tcBorders>
            <w:shd w:val="clear" w:color="auto" w:fill="auto"/>
            <w:hideMark/>
          </w:tcPr>
          <w:p w:rsidR="007D347C" w:rsidRPr="00294ABD" w:rsidRDefault="007D347C" w:rsidP="00365D7E">
            <w:pPr>
              <w:spacing w:line="276" w:lineRule="auto"/>
              <w:rPr>
                <w:bCs/>
                <w:sz w:val="20"/>
                <w:szCs w:val="20"/>
              </w:rPr>
            </w:pPr>
            <w:r w:rsidRPr="00294ABD">
              <w:rPr>
                <w:bCs/>
                <w:sz w:val="20"/>
                <w:szCs w:val="20"/>
              </w:rPr>
              <w:t>uchádzači o zamestnanie</w:t>
            </w:r>
          </w:p>
        </w:tc>
        <w:tc>
          <w:tcPr>
            <w:tcW w:w="1910" w:type="dxa"/>
            <w:gridSpan w:val="2"/>
            <w:tcBorders>
              <w:top w:val="single" w:sz="6" w:space="0" w:color="000000"/>
            </w:tcBorders>
            <w:shd w:val="clear" w:color="auto" w:fill="auto"/>
            <w:hideMark/>
          </w:tcPr>
          <w:p w:rsidR="007D347C" w:rsidRPr="00294ABD" w:rsidRDefault="007D347C" w:rsidP="00365D7E">
            <w:pPr>
              <w:spacing w:line="276" w:lineRule="auto"/>
              <w:rPr>
                <w:bCs/>
                <w:sz w:val="20"/>
                <w:szCs w:val="20"/>
              </w:rPr>
            </w:pPr>
            <w:r w:rsidRPr="00294ABD">
              <w:rPr>
                <w:bCs/>
                <w:sz w:val="20"/>
                <w:szCs w:val="20"/>
              </w:rPr>
              <w:t>uchádzači o zamestnanie</w:t>
            </w:r>
          </w:p>
        </w:tc>
      </w:tr>
      <w:tr w:rsidR="007D347C" w:rsidRPr="00294ABD" w:rsidTr="00365D7E">
        <w:trPr>
          <w:trHeight w:val="255"/>
        </w:trPr>
        <w:tc>
          <w:tcPr>
            <w:tcW w:w="1317" w:type="dxa"/>
            <w:shd w:val="clear" w:color="auto" w:fill="auto"/>
            <w:noWrap/>
            <w:hideMark/>
          </w:tcPr>
          <w:p w:rsidR="007D347C" w:rsidRPr="00294ABD" w:rsidRDefault="007D347C" w:rsidP="00365D7E">
            <w:pPr>
              <w:spacing w:line="276" w:lineRule="auto"/>
              <w:jc w:val="both"/>
              <w:rPr>
                <w:sz w:val="20"/>
                <w:szCs w:val="20"/>
              </w:rPr>
            </w:pPr>
          </w:p>
        </w:tc>
        <w:tc>
          <w:tcPr>
            <w:tcW w:w="664" w:type="dxa"/>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w:t>
            </w:r>
          </w:p>
        </w:tc>
        <w:tc>
          <w:tcPr>
            <w:tcW w:w="887" w:type="dxa"/>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celkom</w:t>
            </w:r>
          </w:p>
        </w:tc>
        <w:tc>
          <w:tcPr>
            <w:tcW w:w="664" w:type="dxa"/>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w:t>
            </w:r>
          </w:p>
        </w:tc>
        <w:tc>
          <w:tcPr>
            <w:tcW w:w="887" w:type="dxa"/>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celkom</w:t>
            </w:r>
          </w:p>
        </w:tc>
        <w:tc>
          <w:tcPr>
            <w:tcW w:w="664" w:type="dxa"/>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w:t>
            </w:r>
          </w:p>
        </w:tc>
        <w:tc>
          <w:tcPr>
            <w:tcW w:w="887" w:type="dxa"/>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celkom</w:t>
            </w:r>
          </w:p>
        </w:tc>
        <w:tc>
          <w:tcPr>
            <w:tcW w:w="664" w:type="dxa"/>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w:t>
            </w:r>
          </w:p>
        </w:tc>
        <w:tc>
          <w:tcPr>
            <w:tcW w:w="956" w:type="dxa"/>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celkom</w:t>
            </w:r>
          </w:p>
        </w:tc>
        <w:tc>
          <w:tcPr>
            <w:tcW w:w="899" w:type="dxa"/>
            <w:shd w:val="clear" w:color="auto" w:fill="auto"/>
            <w:hideMark/>
          </w:tcPr>
          <w:p w:rsidR="007D347C" w:rsidRPr="00294ABD" w:rsidRDefault="007D347C" w:rsidP="00365D7E">
            <w:pPr>
              <w:spacing w:line="276" w:lineRule="auto"/>
              <w:jc w:val="both"/>
              <w:rPr>
                <w:bCs/>
                <w:sz w:val="20"/>
                <w:szCs w:val="20"/>
              </w:rPr>
            </w:pPr>
            <w:r w:rsidRPr="00294ABD">
              <w:rPr>
                <w:bCs/>
                <w:sz w:val="20"/>
                <w:szCs w:val="20"/>
              </w:rPr>
              <w:t>%</w:t>
            </w:r>
          </w:p>
        </w:tc>
        <w:tc>
          <w:tcPr>
            <w:tcW w:w="1011" w:type="dxa"/>
            <w:shd w:val="clear" w:color="auto" w:fill="auto"/>
            <w:hideMark/>
          </w:tcPr>
          <w:p w:rsidR="007D347C" w:rsidRPr="00294ABD" w:rsidRDefault="007D347C" w:rsidP="00365D7E">
            <w:pPr>
              <w:spacing w:line="276" w:lineRule="auto"/>
              <w:jc w:val="both"/>
              <w:rPr>
                <w:bCs/>
                <w:sz w:val="20"/>
                <w:szCs w:val="20"/>
              </w:rPr>
            </w:pPr>
            <w:r w:rsidRPr="00294ABD">
              <w:rPr>
                <w:bCs/>
                <w:sz w:val="20"/>
                <w:szCs w:val="20"/>
              </w:rPr>
              <w:t>celkom</w:t>
            </w:r>
          </w:p>
        </w:tc>
      </w:tr>
      <w:tr w:rsidR="007D347C" w:rsidRPr="00294ABD" w:rsidTr="00365D7E">
        <w:trPr>
          <w:trHeight w:val="255"/>
        </w:trPr>
        <w:tc>
          <w:tcPr>
            <w:tcW w:w="1317" w:type="dxa"/>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Január</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11,28</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7738</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12,1</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8250</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12,93</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9003</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11,69</w:t>
            </w:r>
          </w:p>
        </w:tc>
        <w:tc>
          <w:tcPr>
            <w:tcW w:w="956"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8123</w:t>
            </w:r>
          </w:p>
        </w:tc>
        <w:tc>
          <w:tcPr>
            <w:tcW w:w="899" w:type="dxa"/>
            <w:shd w:val="clear" w:color="auto" w:fill="auto"/>
            <w:hideMark/>
          </w:tcPr>
          <w:p w:rsidR="007D347C" w:rsidRPr="00294ABD" w:rsidRDefault="007D347C" w:rsidP="00365D7E">
            <w:pPr>
              <w:spacing w:line="276" w:lineRule="auto"/>
              <w:jc w:val="both"/>
              <w:rPr>
                <w:sz w:val="20"/>
                <w:szCs w:val="20"/>
              </w:rPr>
            </w:pPr>
            <w:r w:rsidRPr="00294ABD">
              <w:rPr>
                <w:sz w:val="20"/>
                <w:szCs w:val="20"/>
              </w:rPr>
              <w:t>10,41</w:t>
            </w:r>
          </w:p>
        </w:tc>
        <w:tc>
          <w:tcPr>
            <w:tcW w:w="1011" w:type="dxa"/>
            <w:shd w:val="clear" w:color="auto" w:fill="auto"/>
            <w:hideMark/>
          </w:tcPr>
          <w:p w:rsidR="007D347C" w:rsidRPr="00294ABD" w:rsidRDefault="007D347C" w:rsidP="00365D7E">
            <w:pPr>
              <w:spacing w:line="276" w:lineRule="auto"/>
              <w:jc w:val="both"/>
              <w:rPr>
                <w:sz w:val="20"/>
                <w:szCs w:val="20"/>
              </w:rPr>
            </w:pPr>
            <w:r w:rsidRPr="00294ABD">
              <w:rPr>
                <w:sz w:val="20"/>
                <w:szCs w:val="20"/>
              </w:rPr>
              <w:t>7380</w:t>
            </w:r>
          </w:p>
        </w:tc>
      </w:tr>
      <w:tr w:rsidR="007D347C" w:rsidRPr="00294ABD" w:rsidTr="00365D7E">
        <w:trPr>
          <w:trHeight w:val="255"/>
        </w:trPr>
        <w:tc>
          <w:tcPr>
            <w:tcW w:w="1317" w:type="dxa"/>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Február</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11,55</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7975</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12,14</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8351</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13</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9279</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11,7</w:t>
            </w:r>
          </w:p>
        </w:tc>
        <w:tc>
          <w:tcPr>
            <w:tcW w:w="956"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8106</w:t>
            </w:r>
          </w:p>
        </w:tc>
        <w:tc>
          <w:tcPr>
            <w:tcW w:w="899" w:type="dxa"/>
            <w:shd w:val="clear" w:color="auto" w:fill="auto"/>
            <w:hideMark/>
          </w:tcPr>
          <w:p w:rsidR="007D347C" w:rsidRPr="00294ABD" w:rsidRDefault="007D347C" w:rsidP="00365D7E">
            <w:pPr>
              <w:spacing w:line="276" w:lineRule="auto"/>
              <w:jc w:val="both"/>
              <w:rPr>
                <w:sz w:val="20"/>
                <w:szCs w:val="20"/>
              </w:rPr>
            </w:pPr>
            <w:r w:rsidRPr="00294ABD">
              <w:rPr>
                <w:sz w:val="20"/>
                <w:szCs w:val="20"/>
              </w:rPr>
              <w:t>10,34</w:t>
            </w:r>
          </w:p>
        </w:tc>
        <w:tc>
          <w:tcPr>
            <w:tcW w:w="1011" w:type="dxa"/>
            <w:shd w:val="clear" w:color="auto" w:fill="auto"/>
            <w:hideMark/>
          </w:tcPr>
          <w:p w:rsidR="007D347C" w:rsidRPr="00294ABD" w:rsidRDefault="007D347C" w:rsidP="00365D7E">
            <w:pPr>
              <w:spacing w:line="276" w:lineRule="auto"/>
              <w:jc w:val="both"/>
              <w:rPr>
                <w:sz w:val="20"/>
                <w:szCs w:val="20"/>
              </w:rPr>
            </w:pPr>
            <w:r w:rsidRPr="00294ABD">
              <w:rPr>
                <w:sz w:val="20"/>
                <w:szCs w:val="20"/>
              </w:rPr>
              <w:t>7289</w:t>
            </w:r>
          </w:p>
        </w:tc>
      </w:tr>
      <w:tr w:rsidR="007D347C" w:rsidRPr="00294ABD" w:rsidTr="00365D7E">
        <w:trPr>
          <w:trHeight w:val="255"/>
        </w:trPr>
        <w:tc>
          <w:tcPr>
            <w:tcW w:w="1317" w:type="dxa"/>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Marec</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11,29</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7873</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12,2</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8409</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13,18</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9155</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11,5</w:t>
            </w:r>
          </w:p>
        </w:tc>
        <w:tc>
          <w:tcPr>
            <w:tcW w:w="956"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8090</w:t>
            </w:r>
          </w:p>
        </w:tc>
        <w:tc>
          <w:tcPr>
            <w:tcW w:w="899" w:type="dxa"/>
            <w:shd w:val="clear" w:color="auto" w:fill="auto"/>
            <w:hideMark/>
          </w:tcPr>
          <w:p w:rsidR="007D347C" w:rsidRPr="00294ABD" w:rsidRDefault="007D347C" w:rsidP="00365D7E">
            <w:pPr>
              <w:spacing w:line="276" w:lineRule="auto"/>
              <w:jc w:val="both"/>
              <w:rPr>
                <w:sz w:val="20"/>
                <w:szCs w:val="20"/>
              </w:rPr>
            </w:pPr>
            <w:r w:rsidRPr="00294ABD">
              <w:rPr>
                <w:sz w:val="20"/>
                <w:szCs w:val="20"/>
              </w:rPr>
              <w:t>10,32</w:t>
            </w:r>
          </w:p>
        </w:tc>
        <w:tc>
          <w:tcPr>
            <w:tcW w:w="1011" w:type="dxa"/>
            <w:shd w:val="clear" w:color="auto" w:fill="auto"/>
            <w:hideMark/>
          </w:tcPr>
          <w:p w:rsidR="007D347C" w:rsidRPr="00294ABD" w:rsidRDefault="007D347C" w:rsidP="00365D7E">
            <w:pPr>
              <w:spacing w:line="276" w:lineRule="auto"/>
              <w:jc w:val="both"/>
              <w:rPr>
                <w:sz w:val="20"/>
                <w:szCs w:val="20"/>
              </w:rPr>
            </w:pPr>
            <w:r w:rsidRPr="00294ABD">
              <w:rPr>
                <w:sz w:val="20"/>
                <w:szCs w:val="20"/>
              </w:rPr>
              <w:t>7261</w:t>
            </w:r>
          </w:p>
        </w:tc>
      </w:tr>
      <w:tr w:rsidR="007D347C" w:rsidRPr="00294ABD" w:rsidTr="00365D7E">
        <w:trPr>
          <w:trHeight w:val="255"/>
        </w:trPr>
        <w:tc>
          <w:tcPr>
            <w:tcW w:w="1317" w:type="dxa"/>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Apríl</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10,92</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7660</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11,68</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8071</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12,88</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8959</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11,39</w:t>
            </w:r>
          </w:p>
        </w:tc>
        <w:tc>
          <w:tcPr>
            <w:tcW w:w="956"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8053</w:t>
            </w:r>
          </w:p>
        </w:tc>
        <w:tc>
          <w:tcPr>
            <w:tcW w:w="899" w:type="dxa"/>
            <w:shd w:val="clear" w:color="auto" w:fill="auto"/>
            <w:hideMark/>
          </w:tcPr>
          <w:p w:rsidR="007D347C" w:rsidRPr="00294ABD" w:rsidRDefault="007D347C" w:rsidP="00365D7E">
            <w:pPr>
              <w:spacing w:line="276" w:lineRule="auto"/>
              <w:jc w:val="both"/>
              <w:rPr>
                <w:sz w:val="20"/>
                <w:szCs w:val="20"/>
              </w:rPr>
            </w:pPr>
            <w:r w:rsidRPr="00294ABD">
              <w:rPr>
                <w:sz w:val="20"/>
                <w:szCs w:val="20"/>
              </w:rPr>
              <w:t>10,14</w:t>
            </w:r>
          </w:p>
        </w:tc>
        <w:tc>
          <w:tcPr>
            <w:tcW w:w="1011" w:type="dxa"/>
            <w:shd w:val="clear" w:color="auto" w:fill="auto"/>
            <w:hideMark/>
          </w:tcPr>
          <w:p w:rsidR="007D347C" w:rsidRPr="00294ABD" w:rsidRDefault="007D347C" w:rsidP="00365D7E">
            <w:pPr>
              <w:spacing w:line="276" w:lineRule="auto"/>
              <w:jc w:val="both"/>
              <w:rPr>
                <w:sz w:val="20"/>
                <w:szCs w:val="20"/>
              </w:rPr>
            </w:pPr>
            <w:r w:rsidRPr="00294ABD">
              <w:rPr>
                <w:sz w:val="20"/>
                <w:szCs w:val="20"/>
              </w:rPr>
              <w:t>7153</w:t>
            </w:r>
          </w:p>
        </w:tc>
      </w:tr>
      <w:tr w:rsidR="007D347C" w:rsidRPr="00294ABD" w:rsidTr="00365D7E">
        <w:trPr>
          <w:trHeight w:val="255"/>
        </w:trPr>
        <w:tc>
          <w:tcPr>
            <w:tcW w:w="1317" w:type="dxa"/>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Máj</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10,77</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7562</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11,27</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7892</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12,86</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8875</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11,33</w:t>
            </w:r>
          </w:p>
        </w:tc>
        <w:tc>
          <w:tcPr>
            <w:tcW w:w="956"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7954</w:t>
            </w:r>
          </w:p>
        </w:tc>
        <w:tc>
          <w:tcPr>
            <w:tcW w:w="899" w:type="dxa"/>
            <w:shd w:val="clear" w:color="auto" w:fill="auto"/>
            <w:hideMark/>
          </w:tcPr>
          <w:p w:rsidR="007D347C" w:rsidRPr="00294ABD" w:rsidRDefault="007D347C" w:rsidP="00365D7E">
            <w:pPr>
              <w:spacing w:line="276" w:lineRule="auto"/>
              <w:jc w:val="both"/>
              <w:rPr>
                <w:sz w:val="20"/>
                <w:szCs w:val="20"/>
              </w:rPr>
            </w:pPr>
            <w:r w:rsidRPr="00294ABD">
              <w:rPr>
                <w:sz w:val="20"/>
                <w:szCs w:val="20"/>
              </w:rPr>
              <w:t>10,03</w:t>
            </w:r>
          </w:p>
        </w:tc>
        <w:tc>
          <w:tcPr>
            <w:tcW w:w="1011" w:type="dxa"/>
            <w:shd w:val="clear" w:color="auto" w:fill="auto"/>
            <w:hideMark/>
          </w:tcPr>
          <w:p w:rsidR="007D347C" w:rsidRPr="00294ABD" w:rsidRDefault="007D347C" w:rsidP="00365D7E">
            <w:pPr>
              <w:spacing w:line="276" w:lineRule="auto"/>
              <w:jc w:val="both"/>
              <w:rPr>
                <w:sz w:val="20"/>
                <w:szCs w:val="20"/>
              </w:rPr>
            </w:pPr>
            <w:r w:rsidRPr="00294ABD">
              <w:rPr>
                <w:sz w:val="20"/>
                <w:szCs w:val="20"/>
              </w:rPr>
              <w:t>7083</w:t>
            </w:r>
          </w:p>
        </w:tc>
      </w:tr>
      <w:tr w:rsidR="007D347C" w:rsidRPr="00294ABD" w:rsidTr="00365D7E">
        <w:trPr>
          <w:trHeight w:val="255"/>
        </w:trPr>
        <w:tc>
          <w:tcPr>
            <w:tcW w:w="1317" w:type="dxa"/>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Jún</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10,83</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7630</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11,29</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7901</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12,86</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8872</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11,09</w:t>
            </w:r>
          </w:p>
        </w:tc>
        <w:tc>
          <w:tcPr>
            <w:tcW w:w="956"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7799</w:t>
            </w:r>
          </w:p>
        </w:tc>
        <w:tc>
          <w:tcPr>
            <w:tcW w:w="899" w:type="dxa"/>
            <w:shd w:val="clear" w:color="auto" w:fill="auto"/>
            <w:hideMark/>
          </w:tcPr>
          <w:p w:rsidR="007D347C" w:rsidRPr="00294ABD" w:rsidRDefault="007D347C" w:rsidP="00365D7E">
            <w:pPr>
              <w:spacing w:line="276" w:lineRule="auto"/>
              <w:jc w:val="both"/>
              <w:rPr>
                <w:sz w:val="20"/>
                <w:szCs w:val="20"/>
              </w:rPr>
            </w:pPr>
            <w:r w:rsidRPr="00294ABD">
              <w:rPr>
                <w:sz w:val="20"/>
                <w:szCs w:val="20"/>
              </w:rPr>
              <w:t>9,76</w:t>
            </w:r>
          </w:p>
        </w:tc>
        <w:tc>
          <w:tcPr>
            <w:tcW w:w="1011" w:type="dxa"/>
            <w:shd w:val="clear" w:color="auto" w:fill="auto"/>
            <w:hideMark/>
          </w:tcPr>
          <w:p w:rsidR="007D347C" w:rsidRPr="00294ABD" w:rsidRDefault="007D347C" w:rsidP="00365D7E">
            <w:pPr>
              <w:spacing w:line="276" w:lineRule="auto"/>
              <w:jc w:val="both"/>
              <w:rPr>
                <w:sz w:val="20"/>
                <w:szCs w:val="20"/>
              </w:rPr>
            </w:pPr>
            <w:r w:rsidRPr="00294ABD">
              <w:rPr>
                <w:sz w:val="20"/>
                <w:szCs w:val="20"/>
              </w:rPr>
              <w:t>7034</w:t>
            </w:r>
          </w:p>
        </w:tc>
      </w:tr>
      <w:tr w:rsidR="007D347C" w:rsidRPr="00294ABD" w:rsidTr="00365D7E">
        <w:trPr>
          <w:trHeight w:val="255"/>
        </w:trPr>
        <w:tc>
          <w:tcPr>
            <w:tcW w:w="1317" w:type="dxa"/>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Júl</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11,05</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7718</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11,36</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8098</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12,42</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8523</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10,98</w:t>
            </w:r>
          </w:p>
        </w:tc>
        <w:tc>
          <w:tcPr>
            <w:tcW w:w="956"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7770</w:t>
            </w:r>
          </w:p>
        </w:tc>
        <w:tc>
          <w:tcPr>
            <w:tcW w:w="899" w:type="dxa"/>
            <w:shd w:val="clear" w:color="auto" w:fill="auto"/>
            <w:hideMark/>
          </w:tcPr>
          <w:p w:rsidR="007D347C" w:rsidRPr="00294ABD" w:rsidRDefault="007D347C" w:rsidP="00365D7E">
            <w:pPr>
              <w:spacing w:line="276" w:lineRule="auto"/>
              <w:jc w:val="both"/>
              <w:rPr>
                <w:sz w:val="20"/>
                <w:szCs w:val="20"/>
              </w:rPr>
            </w:pPr>
            <w:r w:rsidRPr="00294ABD">
              <w:rPr>
                <w:sz w:val="20"/>
                <w:szCs w:val="20"/>
              </w:rPr>
              <w:t>9,64</w:t>
            </w:r>
          </w:p>
        </w:tc>
        <w:tc>
          <w:tcPr>
            <w:tcW w:w="1011" w:type="dxa"/>
            <w:shd w:val="clear" w:color="auto" w:fill="auto"/>
            <w:hideMark/>
          </w:tcPr>
          <w:p w:rsidR="007D347C" w:rsidRPr="00294ABD" w:rsidRDefault="007D347C" w:rsidP="00365D7E">
            <w:pPr>
              <w:spacing w:line="276" w:lineRule="auto"/>
              <w:jc w:val="both"/>
              <w:rPr>
                <w:sz w:val="20"/>
                <w:szCs w:val="20"/>
              </w:rPr>
            </w:pPr>
            <w:r w:rsidRPr="00294ABD">
              <w:rPr>
                <w:sz w:val="20"/>
                <w:szCs w:val="20"/>
              </w:rPr>
              <w:t>6934</w:t>
            </w:r>
          </w:p>
        </w:tc>
      </w:tr>
      <w:tr w:rsidR="007D347C" w:rsidRPr="00294ABD" w:rsidTr="00365D7E">
        <w:trPr>
          <w:trHeight w:val="255"/>
        </w:trPr>
        <w:tc>
          <w:tcPr>
            <w:tcW w:w="1317" w:type="dxa"/>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August</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11,09</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7626</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11,49</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8267</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12,24</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8345</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10,84</w:t>
            </w:r>
          </w:p>
        </w:tc>
        <w:tc>
          <w:tcPr>
            <w:tcW w:w="956"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7672</w:t>
            </w:r>
          </w:p>
        </w:tc>
        <w:tc>
          <w:tcPr>
            <w:tcW w:w="899" w:type="dxa"/>
            <w:shd w:val="clear" w:color="auto" w:fill="auto"/>
            <w:hideMark/>
          </w:tcPr>
          <w:p w:rsidR="007D347C" w:rsidRPr="00294ABD" w:rsidRDefault="007D347C" w:rsidP="00365D7E">
            <w:pPr>
              <w:spacing w:line="276" w:lineRule="auto"/>
              <w:jc w:val="both"/>
              <w:rPr>
                <w:sz w:val="20"/>
                <w:szCs w:val="20"/>
              </w:rPr>
            </w:pPr>
            <w:r w:rsidRPr="00294ABD">
              <w:rPr>
                <w:sz w:val="20"/>
                <w:szCs w:val="20"/>
              </w:rPr>
              <w:t>9,6</w:t>
            </w:r>
          </w:p>
        </w:tc>
        <w:tc>
          <w:tcPr>
            <w:tcW w:w="1011" w:type="dxa"/>
            <w:shd w:val="clear" w:color="auto" w:fill="auto"/>
            <w:hideMark/>
          </w:tcPr>
          <w:p w:rsidR="007D347C" w:rsidRPr="00294ABD" w:rsidRDefault="007D347C" w:rsidP="00365D7E">
            <w:pPr>
              <w:spacing w:line="276" w:lineRule="auto"/>
              <w:jc w:val="both"/>
              <w:rPr>
                <w:sz w:val="20"/>
                <w:szCs w:val="20"/>
              </w:rPr>
            </w:pPr>
            <w:r w:rsidRPr="00294ABD">
              <w:rPr>
                <w:sz w:val="20"/>
                <w:szCs w:val="20"/>
              </w:rPr>
              <w:t>6901</w:t>
            </w:r>
          </w:p>
        </w:tc>
      </w:tr>
      <w:tr w:rsidR="007D347C" w:rsidRPr="00294ABD" w:rsidTr="00365D7E">
        <w:trPr>
          <w:trHeight w:val="255"/>
        </w:trPr>
        <w:tc>
          <w:tcPr>
            <w:tcW w:w="1317" w:type="dxa"/>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September</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11,4</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7796</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11,7</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8343</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12,02</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8216</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10,76</w:t>
            </w:r>
          </w:p>
        </w:tc>
        <w:tc>
          <w:tcPr>
            <w:tcW w:w="956"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7611</w:t>
            </w:r>
          </w:p>
        </w:tc>
        <w:tc>
          <w:tcPr>
            <w:tcW w:w="899" w:type="dxa"/>
            <w:shd w:val="clear" w:color="auto" w:fill="auto"/>
            <w:hideMark/>
          </w:tcPr>
          <w:p w:rsidR="007D347C" w:rsidRPr="00294ABD" w:rsidRDefault="007D347C" w:rsidP="00365D7E">
            <w:pPr>
              <w:spacing w:line="276" w:lineRule="auto"/>
              <w:jc w:val="both"/>
              <w:rPr>
                <w:sz w:val="20"/>
                <w:szCs w:val="20"/>
              </w:rPr>
            </w:pPr>
            <w:r w:rsidRPr="00294ABD">
              <w:rPr>
                <w:sz w:val="20"/>
                <w:szCs w:val="20"/>
              </w:rPr>
              <w:t>9,55</w:t>
            </w:r>
          </w:p>
        </w:tc>
        <w:tc>
          <w:tcPr>
            <w:tcW w:w="1011" w:type="dxa"/>
            <w:shd w:val="clear" w:color="auto" w:fill="auto"/>
            <w:hideMark/>
          </w:tcPr>
          <w:p w:rsidR="007D347C" w:rsidRPr="00294ABD" w:rsidRDefault="007D347C" w:rsidP="00365D7E">
            <w:pPr>
              <w:spacing w:line="276" w:lineRule="auto"/>
              <w:jc w:val="both"/>
              <w:rPr>
                <w:sz w:val="20"/>
                <w:szCs w:val="20"/>
              </w:rPr>
            </w:pPr>
            <w:r w:rsidRPr="00294ABD">
              <w:rPr>
                <w:sz w:val="20"/>
                <w:szCs w:val="20"/>
              </w:rPr>
              <w:t>6759</w:t>
            </w:r>
          </w:p>
        </w:tc>
      </w:tr>
      <w:tr w:rsidR="007D347C" w:rsidRPr="00294ABD" w:rsidTr="00365D7E">
        <w:trPr>
          <w:trHeight w:val="255"/>
        </w:trPr>
        <w:tc>
          <w:tcPr>
            <w:tcW w:w="1317" w:type="dxa"/>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Október</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11,27</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7755</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12,44</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8658</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11,89</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8189</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10,52</w:t>
            </w:r>
          </w:p>
        </w:tc>
        <w:tc>
          <w:tcPr>
            <w:tcW w:w="956"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7518</w:t>
            </w:r>
          </w:p>
        </w:tc>
        <w:tc>
          <w:tcPr>
            <w:tcW w:w="899" w:type="dxa"/>
            <w:shd w:val="clear" w:color="auto" w:fill="auto"/>
            <w:hideMark/>
          </w:tcPr>
          <w:p w:rsidR="007D347C" w:rsidRPr="00294ABD" w:rsidRDefault="007D347C" w:rsidP="00365D7E">
            <w:pPr>
              <w:spacing w:line="276" w:lineRule="auto"/>
              <w:jc w:val="both"/>
              <w:rPr>
                <w:sz w:val="20"/>
                <w:szCs w:val="20"/>
              </w:rPr>
            </w:pPr>
          </w:p>
        </w:tc>
        <w:tc>
          <w:tcPr>
            <w:tcW w:w="1011" w:type="dxa"/>
            <w:shd w:val="clear" w:color="auto" w:fill="auto"/>
            <w:hideMark/>
          </w:tcPr>
          <w:p w:rsidR="007D347C" w:rsidRPr="00294ABD" w:rsidRDefault="007D347C" w:rsidP="00365D7E">
            <w:pPr>
              <w:spacing w:line="276" w:lineRule="auto"/>
              <w:jc w:val="both"/>
              <w:rPr>
                <w:sz w:val="20"/>
                <w:szCs w:val="20"/>
              </w:rPr>
            </w:pPr>
          </w:p>
        </w:tc>
      </w:tr>
      <w:tr w:rsidR="007D347C" w:rsidRPr="00294ABD" w:rsidTr="00365D7E">
        <w:trPr>
          <w:trHeight w:val="255"/>
        </w:trPr>
        <w:tc>
          <w:tcPr>
            <w:tcW w:w="1317" w:type="dxa"/>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November</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11,46</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7908</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12,57</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8791</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11,78</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8155</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10,39</w:t>
            </w:r>
          </w:p>
        </w:tc>
        <w:tc>
          <w:tcPr>
            <w:tcW w:w="956"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7462</w:t>
            </w:r>
          </w:p>
        </w:tc>
        <w:tc>
          <w:tcPr>
            <w:tcW w:w="899" w:type="dxa"/>
            <w:shd w:val="clear" w:color="auto" w:fill="auto"/>
            <w:hideMark/>
          </w:tcPr>
          <w:p w:rsidR="007D347C" w:rsidRPr="00294ABD" w:rsidRDefault="007D347C" w:rsidP="00365D7E">
            <w:pPr>
              <w:spacing w:line="276" w:lineRule="auto"/>
              <w:jc w:val="both"/>
              <w:rPr>
                <w:sz w:val="20"/>
                <w:szCs w:val="20"/>
              </w:rPr>
            </w:pPr>
          </w:p>
        </w:tc>
        <w:tc>
          <w:tcPr>
            <w:tcW w:w="1011" w:type="dxa"/>
            <w:shd w:val="clear" w:color="auto" w:fill="auto"/>
            <w:hideMark/>
          </w:tcPr>
          <w:p w:rsidR="007D347C" w:rsidRPr="00294ABD" w:rsidRDefault="007D347C" w:rsidP="00365D7E">
            <w:pPr>
              <w:spacing w:line="276" w:lineRule="auto"/>
              <w:jc w:val="both"/>
              <w:rPr>
                <w:sz w:val="20"/>
                <w:szCs w:val="20"/>
              </w:rPr>
            </w:pPr>
          </w:p>
        </w:tc>
      </w:tr>
      <w:tr w:rsidR="007D347C" w:rsidRPr="00294ABD" w:rsidTr="00365D7E">
        <w:trPr>
          <w:trHeight w:val="255"/>
        </w:trPr>
        <w:tc>
          <w:tcPr>
            <w:tcW w:w="1317" w:type="dxa"/>
            <w:shd w:val="clear" w:color="auto" w:fill="auto"/>
            <w:noWrap/>
            <w:hideMark/>
          </w:tcPr>
          <w:p w:rsidR="007D347C" w:rsidRPr="00294ABD" w:rsidRDefault="007D347C" w:rsidP="00365D7E">
            <w:pPr>
              <w:spacing w:line="276" w:lineRule="auto"/>
              <w:jc w:val="both"/>
              <w:rPr>
                <w:bCs/>
                <w:sz w:val="20"/>
                <w:szCs w:val="20"/>
              </w:rPr>
            </w:pPr>
            <w:r w:rsidRPr="00294ABD">
              <w:rPr>
                <w:bCs/>
                <w:sz w:val="20"/>
                <w:szCs w:val="20"/>
              </w:rPr>
              <w:t>December</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11,62</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7927</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12,96</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8733</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11,78</w:t>
            </w:r>
          </w:p>
        </w:tc>
        <w:tc>
          <w:tcPr>
            <w:tcW w:w="887"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8137</w:t>
            </w:r>
          </w:p>
        </w:tc>
        <w:tc>
          <w:tcPr>
            <w:tcW w:w="664"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10,34</w:t>
            </w:r>
          </w:p>
        </w:tc>
        <w:tc>
          <w:tcPr>
            <w:tcW w:w="956"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7419</w:t>
            </w:r>
          </w:p>
        </w:tc>
        <w:tc>
          <w:tcPr>
            <w:tcW w:w="899" w:type="dxa"/>
            <w:shd w:val="clear" w:color="auto" w:fill="auto"/>
            <w:hideMark/>
          </w:tcPr>
          <w:p w:rsidR="007D347C" w:rsidRPr="00294ABD" w:rsidRDefault="007D347C" w:rsidP="00365D7E">
            <w:pPr>
              <w:spacing w:line="276" w:lineRule="auto"/>
              <w:jc w:val="both"/>
              <w:rPr>
                <w:sz w:val="20"/>
                <w:szCs w:val="20"/>
              </w:rPr>
            </w:pPr>
          </w:p>
        </w:tc>
        <w:tc>
          <w:tcPr>
            <w:tcW w:w="1011" w:type="dxa"/>
            <w:shd w:val="clear" w:color="auto" w:fill="auto"/>
            <w:hideMark/>
          </w:tcPr>
          <w:p w:rsidR="007D347C" w:rsidRPr="00294ABD" w:rsidRDefault="007D347C" w:rsidP="00365D7E">
            <w:pPr>
              <w:spacing w:line="276" w:lineRule="auto"/>
              <w:jc w:val="both"/>
              <w:rPr>
                <w:sz w:val="20"/>
                <w:szCs w:val="20"/>
              </w:rPr>
            </w:pPr>
          </w:p>
        </w:tc>
      </w:tr>
    </w:tbl>
    <w:p w:rsidR="007D347C" w:rsidRDefault="007D347C" w:rsidP="007D347C">
      <w:pPr>
        <w:pStyle w:val="mStandard"/>
        <w:spacing w:line="276" w:lineRule="auto"/>
        <w:rPr>
          <w:rFonts w:ascii="Times New Roman" w:hAnsi="Times New Roman"/>
          <w:iCs/>
          <w:sz w:val="24"/>
          <w:szCs w:val="24"/>
          <w:u w:val="single"/>
          <w:lang w:val="sk-SK"/>
        </w:rPr>
      </w:pPr>
      <w:bookmarkStart w:id="24" w:name="_Toc133133379"/>
      <w:bookmarkStart w:id="25" w:name="_Toc276465050"/>
      <w:bookmarkStart w:id="26" w:name="_Toc285458421"/>
      <w:bookmarkStart w:id="27" w:name="_Toc410828994"/>
    </w:p>
    <w:p w:rsidR="007D347C" w:rsidRDefault="007D347C" w:rsidP="007D347C">
      <w:pPr>
        <w:pStyle w:val="mStandard"/>
        <w:spacing w:line="276" w:lineRule="auto"/>
        <w:rPr>
          <w:rFonts w:ascii="Times New Roman" w:hAnsi="Times New Roman"/>
          <w:iCs/>
          <w:sz w:val="24"/>
          <w:szCs w:val="24"/>
          <w:u w:val="single"/>
          <w:lang w:val="sk-SK"/>
        </w:rPr>
      </w:pPr>
    </w:p>
    <w:p w:rsidR="007D347C" w:rsidRDefault="007D347C" w:rsidP="007D347C">
      <w:pPr>
        <w:pStyle w:val="mStandard"/>
        <w:spacing w:line="276" w:lineRule="auto"/>
        <w:rPr>
          <w:rFonts w:ascii="Times New Roman" w:hAnsi="Times New Roman"/>
          <w:iCs/>
          <w:sz w:val="24"/>
          <w:szCs w:val="24"/>
          <w:u w:val="single"/>
          <w:lang w:val="sk-SK"/>
        </w:rPr>
      </w:pPr>
    </w:p>
    <w:p w:rsidR="007D347C" w:rsidRDefault="007D347C" w:rsidP="007D347C">
      <w:pPr>
        <w:pStyle w:val="mStandard"/>
        <w:spacing w:line="276" w:lineRule="auto"/>
        <w:rPr>
          <w:rFonts w:ascii="Times New Roman" w:hAnsi="Times New Roman"/>
          <w:iCs/>
          <w:sz w:val="24"/>
          <w:szCs w:val="24"/>
          <w:u w:val="single"/>
          <w:lang w:val="sk-SK"/>
        </w:rPr>
      </w:pPr>
    </w:p>
    <w:p w:rsidR="007D347C" w:rsidRDefault="007D347C" w:rsidP="007D347C">
      <w:pPr>
        <w:pStyle w:val="mStandard"/>
        <w:spacing w:line="276" w:lineRule="auto"/>
        <w:rPr>
          <w:rFonts w:ascii="Times New Roman" w:hAnsi="Times New Roman"/>
          <w:iCs/>
          <w:sz w:val="24"/>
          <w:szCs w:val="24"/>
          <w:u w:val="single"/>
          <w:lang w:val="sk-SK"/>
        </w:rPr>
      </w:pPr>
    </w:p>
    <w:p w:rsidR="007D347C" w:rsidRDefault="007D347C" w:rsidP="007D347C">
      <w:pPr>
        <w:pStyle w:val="mStandard"/>
        <w:spacing w:line="276" w:lineRule="auto"/>
        <w:rPr>
          <w:rFonts w:ascii="Times New Roman" w:hAnsi="Times New Roman"/>
          <w:iCs/>
          <w:sz w:val="24"/>
          <w:szCs w:val="24"/>
          <w:u w:val="single"/>
          <w:lang w:val="sk-SK"/>
        </w:rPr>
      </w:pPr>
    </w:p>
    <w:p w:rsidR="007D347C" w:rsidRPr="00294ABD" w:rsidRDefault="007D347C" w:rsidP="007D347C">
      <w:pPr>
        <w:pStyle w:val="mStandard"/>
        <w:spacing w:line="276" w:lineRule="auto"/>
        <w:rPr>
          <w:rFonts w:ascii="Times New Roman" w:hAnsi="Times New Roman"/>
          <w:iCs/>
          <w:sz w:val="24"/>
          <w:szCs w:val="24"/>
          <w:u w:val="single"/>
          <w:lang w:val="sk-SK"/>
        </w:rPr>
      </w:pPr>
      <w:r w:rsidRPr="00294ABD">
        <w:rPr>
          <w:rFonts w:ascii="Times New Roman" w:hAnsi="Times New Roman"/>
          <w:iCs/>
          <w:sz w:val="24"/>
          <w:szCs w:val="24"/>
          <w:u w:val="single"/>
          <w:lang w:val="sk-SK"/>
        </w:rPr>
        <w:lastRenderedPageBreak/>
        <w:t>Školstvo</w:t>
      </w:r>
      <w:bookmarkEnd w:id="24"/>
      <w:bookmarkEnd w:id="25"/>
      <w:bookmarkEnd w:id="26"/>
      <w:bookmarkEnd w:id="27"/>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V šk. roku 2015/2016 sa v meste Dunajská Streda nachádzalo 9 materských škôl, v prípade každej bol zriaďovateľom mesto Dunajská Streda. Počet detí v materských školách je relatívne ustálený. </w:t>
      </w:r>
    </w:p>
    <w:p w:rsidR="007D347C" w:rsidRPr="00294ABD" w:rsidRDefault="007D347C" w:rsidP="007D347C">
      <w:pPr>
        <w:pStyle w:val="mStandard"/>
        <w:spacing w:line="276" w:lineRule="auto"/>
        <w:jc w:val="center"/>
        <w:rPr>
          <w:rFonts w:ascii="Times New Roman" w:hAnsi="Times New Roman"/>
          <w:sz w:val="24"/>
          <w:szCs w:val="24"/>
          <w:lang w:val="sk-SK"/>
        </w:rPr>
      </w:pPr>
      <w:r w:rsidRPr="00294ABD">
        <w:rPr>
          <w:rFonts w:ascii="Times New Roman" w:hAnsi="Times New Roman"/>
          <w:sz w:val="24"/>
          <w:szCs w:val="24"/>
          <w:lang w:val="sk-SK"/>
        </w:rPr>
        <w:t xml:space="preserve">Počet detí v materských školách od školského roku 2012/2013 </w:t>
      </w:r>
    </w:p>
    <w:tbl>
      <w:tblPr>
        <w:tblW w:w="882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4540"/>
        <w:gridCol w:w="1072"/>
        <w:gridCol w:w="1072"/>
        <w:gridCol w:w="1072"/>
        <w:gridCol w:w="1072"/>
      </w:tblGrid>
      <w:tr w:rsidR="007D347C" w:rsidRPr="00294ABD" w:rsidTr="00365D7E">
        <w:trPr>
          <w:trHeight w:val="300"/>
          <w:jc w:val="center"/>
        </w:trPr>
        <w:tc>
          <w:tcPr>
            <w:tcW w:w="4540" w:type="dxa"/>
            <w:shd w:val="clear" w:color="auto" w:fill="auto"/>
            <w:noWrap/>
            <w:hideMark/>
          </w:tcPr>
          <w:p w:rsidR="007D347C" w:rsidRPr="00294ABD" w:rsidRDefault="007D347C" w:rsidP="00365D7E">
            <w:pPr>
              <w:rPr>
                <w:color w:val="000000"/>
                <w:sz w:val="20"/>
                <w:szCs w:val="20"/>
              </w:rPr>
            </w:pPr>
          </w:p>
        </w:tc>
        <w:tc>
          <w:tcPr>
            <w:tcW w:w="4288" w:type="dxa"/>
            <w:gridSpan w:val="4"/>
            <w:shd w:val="clear" w:color="auto" w:fill="auto"/>
            <w:noWrap/>
            <w:hideMark/>
          </w:tcPr>
          <w:p w:rsidR="007D347C" w:rsidRPr="00294ABD" w:rsidRDefault="007D347C" w:rsidP="00365D7E">
            <w:pPr>
              <w:jc w:val="center"/>
              <w:rPr>
                <w:color w:val="000000"/>
                <w:sz w:val="20"/>
                <w:szCs w:val="20"/>
              </w:rPr>
            </w:pPr>
            <w:r w:rsidRPr="00294ABD">
              <w:rPr>
                <w:color w:val="000000"/>
                <w:sz w:val="20"/>
                <w:szCs w:val="20"/>
              </w:rPr>
              <w:t>Počet detí v triedach s VJS a VJM</w:t>
            </w:r>
          </w:p>
        </w:tc>
      </w:tr>
      <w:tr w:rsidR="007D347C" w:rsidRPr="00294ABD" w:rsidTr="00365D7E">
        <w:trPr>
          <w:trHeight w:hRule="exact" w:val="499"/>
          <w:jc w:val="center"/>
        </w:trPr>
        <w:tc>
          <w:tcPr>
            <w:tcW w:w="4540" w:type="dxa"/>
            <w:shd w:val="clear" w:color="auto" w:fill="auto"/>
            <w:noWrap/>
            <w:hideMark/>
          </w:tcPr>
          <w:p w:rsidR="007D347C" w:rsidRPr="00294ABD" w:rsidRDefault="007D347C" w:rsidP="00365D7E">
            <w:pPr>
              <w:rPr>
                <w:color w:val="000000"/>
                <w:sz w:val="20"/>
                <w:szCs w:val="20"/>
              </w:rPr>
            </w:pPr>
            <w:r w:rsidRPr="00294ABD">
              <w:rPr>
                <w:color w:val="000000"/>
                <w:sz w:val="20"/>
                <w:szCs w:val="20"/>
              </w:rPr>
              <w:t>Materská škola / Školský rok</w:t>
            </w:r>
          </w:p>
        </w:tc>
        <w:tc>
          <w:tcPr>
            <w:tcW w:w="1072" w:type="dxa"/>
            <w:shd w:val="clear" w:color="auto" w:fill="auto"/>
            <w:hideMark/>
          </w:tcPr>
          <w:p w:rsidR="007D347C" w:rsidRPr="00294ABD" w:rsidRDefault="007D347C" w:rsidP="00365D7E">
            <w:pPr>
              <w:rPr>
                <w:color w:val="000000"/>
                <w:sz w:val="20"/>
                <w:szCs w:val="20"/>
              </w:rPr>
            </w:pPr>
            <w:r w:rsidRPr="00294ABD">
              <w:rPr>
                <w:color w:val="000000"/>
                <w:sz w:val="20"/>
                <w:szCs w:val="20"/>
              </w:rPr>
              <w:t>2012/2013</w:t>
            </w:r>
          </w:p>
        </w:tc>
        <w:tc>
          <w:tcPr>
            <w:tcW w:w="1072" w:type="dxa"/>
            <w:shd w:val="clear" w:color="auto" w:fill="auto"/>
            <w:hideMark/>
          </w:tcPr>
          <w:p w:rsidR="007D347C" w:rsidRPr="00294ABD" w:rsidRDefault="007D347C" w:rsidP="00365D7E">
            <w:pPr>
              <w:rPr>
                <w:color w:val="000000"/>
                <w:sz w:val="20"/>
                <w:szCs w:val="20"/>
              </w:rPr>
            </w:pPr>
            <w:r w:rsidRPr="00294ABD">
              <w:rPr>
                <w:color w:val="000000"/>
                <w:sz w:val="20"/>
                <w:szCs w:val="20"/>
              </w:rPr>
              <w:t>2013/2014</w:t>
            </w:r>
          </w:p>
        </w:tc>
        <w:tc>
          <w:tcPr>
            <w:tcW w:w="1072" w:type="dxa"/>
            <w:shd w:val="clear" w:color="auto" w:fill="auto"/>
            <w:hideMark/>
          </w:tcPr>
          <w:p w:rsidR="007D347C" w:rsidRPr="00294ABD" w:rsidRDefault="007D347C" w:rsidP="00365D7E">
            <w:pPr>
              <w:rPr>
                <w:color w:val="000000"/>
                <w:sz w:val="20"/>
                <w:szCs w:val="20"/>
              </w:rPr>
            </w:pPr>
            <w:r w:rsidRPr="00294ABD">
              <w:rPr>
                <w:color w:val="000000"/>
                <w:sz w:val="20"/>
                <w:szCs w:val="20"/>
              </w:rPr>
              <w:t>2014/2015</w:t>
            </w:r>
          </w:p>
        </w:tc>
        <w:tc>
          <w:tcPr>
            <w:tcW w:w="1072" w:type="dxa"/>
            <w:shd w:val="clear" w:color="auto" w:fill="auto"/>
            <w:hideMark/>
          </w:tcPr>
          <w:p w:rsidR="007D347C" w:rsidRPr="00294ABD" w:rsidRDefault="007D347C" w:rsidP="00365D7E">
            <w:pPr>
              <w:rPr>
                <w:color w:val="000000"/>
                <w:sz w:val="20"/>
                <w:szCs w:val="20"/>
              </w:rPr>
            </w:pPr>
            <w:r w:rsidRPr="00294ABD">
              <w:rPr>
                <w:color w:val="000000"/>
                <w:sz w:val="20"/>
                <w:szCs w:val="20"/>
              </w:rPr>
              <w:t>2015/2016</w:t>
            </w:r>
          </w:p>
        </w:tc>
      </w:tr>
      <w:tr w:rsidR="007D347C" w:rsidRPr="00294ABD" w:rsidTr="00365D7E">
        <w:trPr>
          <w:trHeight w:val="499"/>
          <w:jc w:val="center"/>
        </w:trPr>
        <w:tc>
          <w:tcPr>
            <w:tcW w:w="4540" w:type="dxa"/>
            <w:shd w:val="clear" w:color="auto" w:fill="auto"/>
            <w:hideMark/>
          </w:tcPr>
          <w:p w:rsidR="007D347C" w:rsidRPr="00294ABD" w:rsidRDefault="007D347C" w:rsidP="00365D7E">
            <w:pPr>
              <w:rPr>
                <w:color w:val="000000"/>
                <w:sz w:val="20"/>
                <w:szCs w:val="20"/>
              </w:rPr>
            </w:pPr>
            <w:r w:rsidRPr="00294ABD">
              <w:rPr>
                <w:color w:val="000000"/>
                <w:sz w:val="20"/>
                <w:szCs w:val="20"/>
              </w:rPr>
              <w:t xml:space="preserve">Materská škola –Óvoda, Komenského ulica č. 357/2, Dunajská Streda </w:t>
            </w:r>
          </w:p>
        </w:tc>
        <w:tc>
          <w:tcPr>
            <w:tcW w:w="1072" w:type="dxa"/>
            <w:shd w:val="clear" w:color="auto" w:fill="auto"/>
            <w:noWrap/>
            <w:hideMark/>
          </w:tcPr>
          <w:p w:rsidR="007D347C" w:rsidRPr="00294ABD" w:rsidRDefault="007D347C" w:rsidP="00365D7E">
            <w:pPr>
              <w:rPr>
                <w:color w:val="000000"/>
                <w:sz w:val="20"/>
                <w:szCs w:val="20"/>
              </w:rPr>
            </w:pPr>
            <w:r w:rsidRPr="00294ABD">
              <w:rPr>
                <w:color w:val="000000"/>
                <w:sz w:val="20"/>
                <w:szCs w:val="20"/>
              </w:rPr>
              <w:t>24+71</w:t>
            </w:r>
          </w:p>
        </w:tc>
        <w:tc>
          <w:tcPr>
            <w:tcW w:w="1072" w:type="dxa"/>
            <w:shd w:val="clear" w:color="auto" w:fill="auto"/>
            <w:noWrap/>
            <w:hideMark/>
          </w:tcPr>
          <w:p w:rsidR="007D347C" w:rsidRPr="00294ABD" w:rsidRDefault="007D347C" w:rsidP="00365D7E">
            <w:pPr>
              <w:rPr>
                <w:color w:val="000000"/>
                <w:sz w:val="20"/>
                <w:szCs w:val="20"/>
              </w:rPr>
            </w:pPr>
            <w:r w:rsidRPr="00294ABD">
              <w:rPr>
                <w:color w:val="000000"/>
                <w:sz w:val="20"/>
                <w:szCs w:val="20"/>
              </w:rPr>
              <w:t>24+68</w:t>
            </w:r>
          </w:p>
        </w:tc>
        <w:tc>
          <w:tcPr>
            <w:tcW w:w="1072" w:type="dxa"/>
            <w:shd w:val="clear" w:color="auto" w:fill="auto"/>
            <w:noWrap/>
            <w:hideMark/>
          </w:tcPr>
          <w:p w:rsidR="007D347C" w:rsidRPr="00294ABD" w:rsidRDefault="007D347C" w:rsidP="00365D7E">
            <w:pPr>
              <w:rPr>
                <w:color w:val="000000"/>
                <w:sz w:val="20"/>
                <w:szCs w:val="20"/>
              </w:rPr>
            </w:pPr>
            <w:r w:rsidRPr="00294ABD">
              <w:rPr>
                <w:color w:val="000000"/>
                <w:sz w:val="20"/>
                <w:szCs w:val="20"/>
              </w:rPr>
              <w:t>22+67</w:t>
            </w:r>
          </w:p>
        </w:tc>
        <w:tc>
          <w:tcPr>
            <w:tcW w:w="1072" w:type="dxa"/>
            <w:shd w:val="clear" w:color="auto" w:fill="auto"/>
            <w:noWrap/>
            <w:hideMark/>
          </w:tcPr>
          <w:p w:rsidR="007D347C" w:rsidRPr="00294ABD" w:rsidRDefault="007D347C" w:rsidP="00365D7E">
            <w:pPr>
              <w:rPr>
                <w:color w:val="000000"/>
                <w:sz w:val="20"/>
                <w:szCs w:val="20"/>
              </w:rPr>
            </w:pPr>
            <w:r w:rsidRPr="00294ABD">
              <w:rPr>
                <w:color w:val="000000"/>
                <w:sz w:val="20"/>
                <w:szCs w:val="20"/>
              </w:rPr>
              <w:t>23+67</w:t>
            </w:r>
          </w:p>
        </w:tc>
      </w:tr>
      <w:tr w:rsidR="007D347C" w:rsidRPr="00294ABD" w:rsidTr="00365D7E">
        <w:trPr>
          <w:trHeight w:val="499"/>
          <w:jc w:val="center"/>
        </w:trPr>
        <w:tc>
          <w:tcPr>
            <w:tcW w:w="4540" w:type="dxa"/>
            <w:shd w:val="clear" w:color="auto" w:fill="auto"/>
            <w:hideMark/>
          </w:tcPr>
          <w:p w:rsidR="007D347C" w:rsidRPr="00294ABD" w:rsidRDefault="007D347C" w:rsidP="00365D7E">
            <w:pPr>
              <w:rPr>
                <w:color w:val="000000"/>
                <w:sz w:val="20"/>
                <w:szCs w:val="20"/>
              </w:rPr>
            </w:pPr>
            <w:r w:rsidRPr="00294ABD">
              <w:rPr>
                <w:color w:val="000000"/>
                <w:sz w:val="20"/>
                <w:szCs w:val="20"/>
              </w:rPr>
              <w:t>Materská škola –Óvoda, Széchenyiho ulica 1999/9, Dunajská Streda</w:t>
            </w:r>
          </w:p>
        </w:tc>
        <w:tc>
          <w:tcPr>
            <w:tcW w:w="1072" w:type="dxa"/>
            <w:shd w:val="clear" w:color="auto" w:fill="auto"/>
            <w:noWrap/>
            <w:hideMark/>
          </w:tcPr>
          <w:p w:rsidR="007D347C" w:rsidRPr="00294ABD" w:rsidRDefault="007D347C" w:rsidP="00365D7E">
            <w:pPr>
              <w:rPr>
                <w:color w:val="000000"/>
                <w:sz w:val="20"/>
                <w:szCs w:val="20"/>
              </w:rPr>
            </w:pPr>
            <w:r w:rsidRPr="00294ABD">
              <w:rPr>
                <w:color w:val="000000"/>
                <w:sz w:val="20"/>
                <w:szCs w:val="20"/>
              </w:rPr>
              <w:t>41+21</w:t>
            </w:r>
          </w:p>
        </w:tc>
        <w:tc>
          <w:tcPr>
            <w:tcW w:w="1072" w:type="dxa"/>
            <w:shd w:val="clear" w:color="auto" w:fill="auto"/>
            <w:noWrap/>
            <w:hideMark/>
          </w:tcPr>
          <w:p w:rsidR="007D347C" w:rsidRPr="00294ABD" w:rsidRDefault="007D347C" w:rsidP="00365D7E">
            <w:pPr>
              <w:rPr>
                <w:color w:val="000000"/>
                <w:sz w:val="20"/>
                <w:szCs w:val="20"/>
              </w:rPr>
            </w:pPr>
            <w:r w:rsidRPr="00294ABD">
              <w:rPr>
                <w:color w:val="000000"/>
                <w:sz w:val="20"/>
                <w:szCs w:val="20"/>
              </w:rPr>
              <w:t>43+22</w:t>
            </w:r>
          </w:p>
        </w:tc>
        <w:tc>
          <w:tcPr>
            <w:tcW w:w="1072" w:type="dxa"/>
            <w:shd w:val="clear" w:color="auto" w:fill="auto"/>
            <w:noWrap/>
            <w:hideMark/>
          </w:tcPr>
          <w:p w:rsidR="007D347C" w:rsidRPr="00294ABD" w:rsidRDefault="007D347C" w:rsidP="00365D7E">
            <w:pPr>
              <w:rPr>
                <w:color w:val="000000"/>
                <w:sz w:val="20"/>
                <w:szCs w:val="20"/>
              </w:rPr>
            </w:pPr>
            <w:r w:rsidRPr="00294ABD">
              <w:rPr>
                <w:color w:val="000000"/>
                <w:sz w:val="20"/>
                <w:szCs w:val="20"/>
              </w:rPr>
              <w:t>48+23</w:t>
            </w:r>
          </w:p>
        </w:tc>
        <w:tc>
          <w:tcPr>
            <w:tcW w:w="1072" w:type="dxa"/>
            <w:shd w:val="clear" w:color="auto" w:fill="auto"/>
            <w:noWrap/>
            <w:hideMark/>
          </w:tcPr>
          <w:p w:rsidR="007D347C" w:rsidRPr="00294ABD" w:rsidRDefault="007D347C" w:rsidP="00365D7E">
            <w:pPr>
              <w:rPr>
                <w:color w:val="000000"/>
                <w:sz w:val="20"/>
                <w:szCs w:val="20"/>
              </w:rPr>
            </w:pPr>
            <w:r w:rsidRPr="00294ABD">
              <w:rPr>
                <w:color w:val="000000"/>
                <w:sz w:val="20"/>
                <w:szCs w:val="20"/>
              </w:rPr>
              <w:t>47+22</w:t>
            </w:r>
          </w:p>
        </w:tc>
      </w:tr>
      <w:tr w:rsidR="007D347C" w:rsidRPr="00294ABD" w:rsidTr="00365D7E">
        <w:trPr>
          <w:trHeight w:val="499"/>
          <w:jc w:val="center"/>
        </w:trPr>
        <w:tc>
          <w:tcPr>
            <w:tcW w:w="4540" w:type="dxa"/>
            <w:shd w:val="clear" w:color="auto" w:fill="auto"/>
            <w:hideMark/>
          </w:tcPr>
          <w:p w:rsidR="007D347C" w:rsidRPr="00294ABD" w:rsidRDefault="007D347C" w:rsidP="00365D7E">
            <w:pPr>
              <w:rPr>
                <w:color w:val="000000"/>
                <w:sz w:val="20"/>
                <w:szCs w:val="20"/>
              </w:rPr>
            </w:pPr>
            <w:r w:rsidRPr="00294ABD">
              <w:rPr>
                <w:color w:val="000000"/>
                <w:sz w:val="20"/>
                <w:szCs w:val="20"/>
              </w:rPr>
              <w:t>Materská škola Jesenského ulica č. 910/10, Dunajská Streda</w:t>
            </w:r>
          </w:p>
        </w:tc>
        <w:tc>
          <w:tcPr>
            <w:tcW w:w="1072" w:type="dxa"/>
            <w:shd w:val="clear" w:color="auto" w:fill="auto"/>
            <w:noWrap/>
            <w:hideMark/>
          </w:tcPr>
          <w:p w:rsidR="007D347C" w:rsidRPr="00294ABD" w:rsidRDefault="007D347C" w:rsidP="00365D7E">
            <w:pPr>
              <w:rPr>
                <w:color w:val="000000"/>
                <w:sz w:val="20"/>
                <w:szCs w:val="20"/>
              </w:rPr>
            </w:pPr>
            <w:r w:rsidRPr="00294ABD">
              <w:rPr>
                <w:color w:val="000000"/>
                <w:sz w:val="20"/>
                <w:szCs w:val="20"/>
              </w:rPr>
              <w:t>88+0</w:t>
            </w:r>
          </w:p>
        </w:tc>
        <w:tc>
          <w:tcPr>
            <w:tcW w:w="1072" w:type="dxa"/>
            <w:shd w:val="clear" w:color="auto" w:fill="auto"/>
            <w:noWrap/>
            <w:hideMark/>
          </w:tcPr>
          <w:p w:rsidR="007D347C" w:rsidRPr="00294ABD" w:rsidRDefault="007D347C" w:rsidP="00365D7E">
            <w:pPr>
              <w:rPr>
                <w:color w:val="000000"/>
                <w:sz w:val="20"/>
                <w:szCs w:val="20"/>
              </w:rPr>
            </w:pPr>
            <w:r w:rsidRPr="00294ABD">
              <w:rPr>
                <w:color w:val="000000"/>
                <w:sz w:val="20"/>
                <w:szCs w:val="20"/>
              </w:rPr>
              <w:t>93+0</w:t>
            </w:r>
          </w:p>
        </w:tc>
        <w:tc>
          <w:tcPr>
            <w:tcW w:w="1072" w:type="dxa"/>
            <w:shd w:val="clear" w:color="auto" w:fill="auto"/>
            <w:noWrap/>
            <w:hideMark/>
          </w:tcPr>
          <w:p w:rsidR="007D347C" w:rsidRPr="00294ABD" w:rsidRDefault="007D347C" w:rsidP="00365D7E">
            <w:pPr>
              <w:rPr>
                <w:color w:val="000000"/>
                <w:sz w:val="20"/>
                <w:szCs w:val="20"/>
              </w:rPr>
            </w:pPr>
            <w:r w:rsidRPr="00294ABD">
              <w:rPr>
                <w:color w:val="000000"/>
                <w:sz w:val="20"/>
                <w:szCs w:val="20"/>
              </w:rPr>
              <w:t>93+0</w:t>
            </w:r>
          </w:p>
        </w:tc>
        <w:tc>
          <w:tcPr>
            <w:tcW w:w="1072" w:type="dxa"/>
            <w:shd w:val="clear" w:color="auto" w:fill="auto"/>
            <w:noWrap/>
            <w:hideMark/>
          </w:tcPr>
          <w:p w:rsidR="007D347C" w:rsidRPr="00294ABD" w:rsidRDefault="007D347C" w:rsidP="00365D7E">
            <w:pPr>
              <w:rPr>
                <w:color w:val="000000"/>
                <w:sz w:val="20"/>
                <w:szCs w:val="20"/>
              </w:rPr>
            </w:pPr>
            <w:r w:rsidRPr="00294ABD">
              <w:rPr>
                <w:color w:val="000000"/>
                <w:sz w:val="20"/>
                <w:szCs w:val="20"/>
              </w:rPr>
              <w:t>93+0</w:t>
            </w:r>
          </w:p>
        </w:tc>
      </w:tr>
      <w:tr w:rsidR="007D347C" w:rsidRPr="00294ABD" w:rsidTr="00365D7E">
        <w:trPr>
          <w:trHeight w:val="499"/>
          <w:jc w:val="center"/>
        </w:trPr>
        <w:tc>
          <w:tcPr>
            <w:tcW w:w="4540" w:type="dxa"/>
            <w:shd w:val="clear" w:color="auto" w:fill="auto"/>
            <w:hideMark/>
          </w:tcPr>
          <w:p w:rsidR="007D347C" w:rsidRPr="00294ABD" w:rsidRDefault="007D347C" w:rsidP="00365D7E">
            <w:pPr>
              <w:rPr>
                <w:color w:val="000000"/>
                <w:sz w:val="20"/>
                <w:szCs w:val="20"/>
              </w:rPr>
            </w:pPr>
            <w:r w:rsidRPr="00294ABD">
              <w:rPr>
                <w:color w:val="000000"/>
                <w:sz w:val="20"/>
                <w:szCs w:val="20"/>
              </w:rPr>
              <w:t>Materská škola –Óvoda, Rybný trh č. 14, Dunajská Streda</w:t>
            </w:r>
          </w:p>
        </w:tc>
        <w:tc>
          <w:tcPr>
            <w:tcW w:w="1072" w:type="dxa"/>
            <w:shd w:val="clear" w:color="auto" w:fill="auto"/>
            <w:noWrap/>
            <w:hideMark/>
          </w:tcPr>
          <w:p w:rsidR="007D347C" w:rsidRPr="00294ABD" w:rsidRDefault="007D347C" w:rsidP="00365D7E">
            <w:pPr>
              <w:rPr>
                <w:color w:val="000000"/>
                <w:sz w:val="20"/>
                <w:szCs w:val="20"/>
              </w:rPr>
            </w:pPr>
            <w:r w:rsidRPr="00294ABD">
              <w:rPr>
                <w:color w:val="000000"/>
                <w:sz w:val="20"/>
                <w:szCs w:val="20"/>
              </w:rPr>
              <w:t>44+95</w:t>
            </w:r>
          </w:p>
        </w:tc>
        <w:tc>
          <w:tcPr>
            <w:tcW w:w="1072" w:type="dxa"/>
            <w:shd w:val="clear" w:color="auto" w:fill="auto"/>
            <w:noWrap/>
            <w:hideMark/>
          </w:tcPr>
          <w:p w:rsidR="007D347C" w:rsidRPr="00294ABD" w:rsidRDefault="007D347C" w:rsidP="00365D7E">
            <w:pPr>
              <w:rPr>
                <w:color w:val="000000"/>
                <w:sz w:val="20"/>
                <w:szCs w:val="20"/>
              </w:rPr>
            </w:pPr>
            <w:r w:rsidRPr="00294ABD">
              <w:rPr>
                <w:color w:val="000000"/>
                <w:sz w:val="20"/>
                <w:szCs w:val="20"/>
              </w:rPr>
              <w:t>45+81</w:t>
            </w:r>
          </w:p>
        </w:tc>
        <w:tc>
          <w:tcPr>
            <w:tcW w:w="1072" w:type="dxa"/>
            <w:shd w:val="clear" w:color="auto" w:fill="auto"/>
            <w:noWrap/>
            <w:hideMark/>
          </w:tcPr>
          <w:p w:rsidR="007D347C" w:rsidRPr="00294ABD" w:rsidRDefault="007D347C" w:rsidP="00365D7E">
            <w:pPr>
              <w:rPr>
                <w:color w:val="000000"/>
                <w:sz w:val="20"/>
                <w:szCs w:val="20"/>
              </w:rPr>
            </w:pPr>
            <w:r w:rsidRPr="00294ABD">
              <w:rPr>
                <w:color w:val="000000"/>
                <w:sz w:val="20"/>
                <w:szCs w:val="20"/>
              </w:rPr>
              <w:t>47+83</w:t>
            </w:r>
          </w:p>
        </w:tc>
        <w:tc>
          <w:tcPr>
            <w:tcW w:w="1072" w:type="dxa"/>
            <w:shd w:val="clear" w:color="auto" w:fill="auto"/>
            <w:noWrap/>
            <w:hideMark/>
          </w:tcPr>
          <w:p w:rsidR="007D347C" w:rsidRPr="00294ABD" w:rsidRDefault="007D347C" w:rsidP="00365D7E">
            <w:pPr>
              <w:rPr>
                <w:color w:val="000000"/>
                <w:sz w:val="20"/>
                <w:szCs w:val="20"/>
              </w:rPr>
            </w:pPr>
            <w:r w:rsidRPr="00294ABD">
              <w:rPr>
                <w:color w:val="000000"/>
                <w:sz w:val="20"/>
                <w:szCs w:val="20"/>
              </w:rPr>
              <w:t>46+85</w:t>
            </w:r>
          </w:p>
        </w:tc>
      </w:tr>
      <w:tr w:rsidR="007D347C" w:rsidRPr="00294ABD" w:rsidTr="00365D7E">
        <w:trPr>
          <w:trHeight w:val="499"/>
          <w:jc w:val="center"/>
        </w:trPr>
        <w:tc>
          <w:tcPr>
            <w:tcW w:w="4540" w:type="dxa"/>
            <w:shd w:val="clear" w:color="auto" w:fill="auto"/>
            <w:hideMark/>
          </w:tcPr>
          <w:p w:rsidR="007D347C" w:rsidRPr="00294ABD" w:rsidRDefault="007D347C" w:rsidP="00365D7E">
            <w:pPr>
              <w:rPr>
                <w:color w:val="000000"/>
                <w:sz w:val="20"/>
                <w:szCs w:val="20"/>
              </w:rPr>
            </w:pPr>
            <w:r w:rsidRPr="00294ABD">
              <w:rPr>
                <w:color w:val="000000"/>
                <w:sz w:val="20"/>
                <w:szCs w:val="20"/>
              </w:rPr>
              <w:t>Materská škola –Óvoda, Ružový háj 1359/19, Dunajská Streda</w:t>
            </w:r>
          </w:p>
        </w:tc>
        <w:tc>
          <w:tcPr>
            <w:tcW w:w="1072" w:type="dxa"/>
            <w:shd w:val="clear" w:color="auto" w:fill="auto"/>
            <w:noWrap/>
            <w:hideMark/>
          </w:tcPr>
          <w:p w:rsidR="007D347C" w:rsidRPr="00294ABD" w:rsidRDefault="007D347C" w:rsidP="00365D7E">
            <w:pPr>
              <w:rPr>
                <w:color w:val="000000"/>
                <w:sz w:val="20"/>
                <w:szCs w:val="20"/>
              </w:rPr>
            </w:pPr>
            <w:r w:rsidRPr="00294ABD">
              <w:rPr>
                <w:color w:val="000000"/>
                <w:sz w:val="20"/>
                <w:szCs w:val="20"/>
              </w:rPr>
              <w:t>22+37</w:t>
            </w:r>
          </w:p>
        </w:tc>
        <w:tc>
          <w:tcPr>
            <w:tcW w:w="1072" w:type="dxa"/>
            <w:shd w:val="clear" w:color="auto" w:fill="auto"/>
            <w:noWrap/>
            <w:hideMark/>
          </w:tcPr>
          <w:p w:rsidR="007D347C" w:rsidRPr="00294ABD" w:rsidRDefault="007D347C" w:rsidP="00365D7E">
            <w:pPr>
              <w:rPr>
                <w:color w:val="000000"/>
                <w:sz w:val="20"/>
                <w:szCs w:val="20"/>
              </w:rPr>
            </w:pPr>
            <w:r w:rsidRPr="00294ABD">
              <w:rPr>
                <w:color w:val="000000"/>
                <w:sz w:val="20"/>
                <w:szCs w:val="20"/>
              </w:rPr>
              <w:t>22+38</w:t>
            </w:r>
          </w:p>
        </w:tc>
        <w:tc>
          <w:tcPr>
            <w:tcW w:w="1072" w:type="dxa"/>
            <w:shd w:val="clear" w:color="auto" w:fill="auto"/>
            <w:noWrap/>
            <w:hideMark/>
          </w:tcPr>
          <w:p w:rsidR="007D347C" w:rsidRPr="00294ABD" w:rsidRDefault="007D347C" w:rsidP="00365D7E">
            <w:pPr>
              <w:rPr>
                <w:color w:val="000000"/>
                <w:sz w:val="20"/>
                <w:szCs w:val="20"/>
              </w:rPr>
            </w:pPr>
            <w:r w:rsidRPr="00294ABD">
              <w:rPr>
                <w:color w:val="000000"/>
                <w:sz w:val="20"/>
                <w:szCs w:val="20"/>
              </w:rPr>
              <w:t>21+40</w:t>
            </w:r>
          </w:p>
        </w:tc>
        <w:tc>
          <w:tcPr>
            <w:tcW w:w="1072" w:type="dxa"/>
            <w:shd w:val="clear" w:color="auto" w:fill="auto"/>
            <w:noWrap/>
            <w:hideMark/>
          </w:tcPr>
          <w:p w:rsidR="007D347C" w:rsidRPr="00294ABD" w:rsidRDefault="007D347C" w:rsidP="00365D7E">
            <w:pPr>
              <w:rPr>
                <w:color w:val="000000"/>
                <w:sz w:val="20"/>
                <w:szCs w:val="20"/>
              </w:rPr>
            </w:pPr>
            <w:r w:rsidRPr="00294ABD">
              <w:rPr>
                <w:color w:val="000000"/>
                <w:sz w:val="20"/>
                <w:szCs w:val="20"/>
              </w:rPr>
              <w:t>22+39</w:t>
            </w:r>
          </w:p>
        </w:tc>
      </w:tr>
      <w:tr w:rsidR="007D347C" w:rsidRPr="00294ABD" w:rsidTr="00365D7E">
        <w:trPr>
          <w:trHeight w:val="499"/>
          <w:jc w:val="center"/>
        </w:trPr>
        <w:tc>
          <w:tcPr>
            <w:tcW w:w="4540" w:type="dxa"/>
            <w:shd w:val="clear" w:color="auto" w:fill="auto"/>
            <w:hideMark/>
          </w:tcPr>
          <w:p w:rsidR="007D347C" w:rsidRPr="00294ABD" w:rsidRDefault="007D347C" w:rsidP="00365D7E">
            <w:pPr>
              <w:rPr>
                <w:color w:val="000000"/>
                <w:sz w:val="20"/>
                <w:szCs w:val="20"/>
              </w:rPr>
            </w:pPr>
            <w:r w:rsidRPr="00294ABD">
              <w:rPr>
                <w:color w:val="000000"/>
                <w:sz w:val="20"/>
                <w:szCs w:val="20"/>
              </w:rPr>
              <w:t>Materská škola - Óvoda, Námestie SNP č. 187/11, Dunajská Streda</w:t>
            </w:r>
          </w:p>
        </w:tc>
        <w:tc>
          <w:tcPr>
            <w:tcW w:w="1072" w:type="dxa"/>
            <w:shd w:val="clear" w:color="auto" w:fill="auto"/>
            <w:hideMark/>
          </w:tcPr>
          <w:p w:rsidR="007D347C" w:rsidRPr="00294ABD" w:rsidRDefault="007D347C" w:rsidP="00365D7E">
            <w:pPr>
              <w:rPr>
                <w:color w:val="000000"/>
                <w:sz w:val="20"/>
                <w:szCs w:val="20"/>
              </w:rPr>
            </w:pPr>
            <w:r w:rsidRPr="00294ABD">
              <w:rPr>
                <w:color w:val="000000"/>
                <w:sz w:val="20"/>
                <w:szCs w:val="20"/>
              </w:rPr>
              <w:t>21+55</w:t>
            </w:r>
          </w:p>
        </w:tc>
        <w:tc>
          <w:tcPr>
            <w:tcW w:w="1072" w:type="dxa"/>
            <w:shd w:val="clear" w:color="auto" w:fill="auto"/>
            <w:hideMark/>
          </w:tcPr>
          <w:p w:rsidR="007D347C" w:rsidRPr="00294ABD" w:rsidRDefault="007D347C" w:rsidP="00365D7E">
            <w:pPr>
              <w:rPr>
                <w:color w:val="000000"/>
                <w:sz w:val="20"/>
                <w:szCs w:val="20"/>
              </w:rPr>
            </w:pPr>
            <w:r w:rsidRPr="00294ABD">
              <w:rPr>
                <w:color w:val="000000"/>
                <w:sz w:val="20"/>
                <w:szCs w:val="20"/>
              </w:rPr>
              <w:t>21+51</w:t>
            </w:r>
          </w:p>
        </w:tc>
        <w:tc>
          <w:tcPr>
            <w:tcW w:w="1072" w:type="dxa"/>
            <w:shd w:val="clear" w:color="auto" w:fill="auto"/>
            <w:hideMark/>
          </w:tcPr>
          <w:p w:rsidR="007D347C" w:rsidRPr="00294ABD" w:rsidRDefault="007D347C" w:rsidP="00365D7E">
            <w:pPr>
              <w:rPr>
                <w:color w:val="000000"/>
                <w:sz w:val="20"/>
                <w:szCs w:val="20"/>
              </w:rPr>
            </w:pPr>
            <w:r w:rsidRPr="00294ABD">
              <w:rPr>
                <w:color w:val="000000"/>
                <w:sz w:val="20"/>
                <w:szCs w:val="20"/>
              </w:rPr>
              <w:t>21+59</w:t>
            </w:r>
          </w:p>
        </w:tc>
        <w:tc>
          <w:tcPr>
            <w:tcW w:w="1072" w:type="dxa"/>
            <w:shd w:val="clear" w:color="auto" w:fill="auto"/>
            <w:hideMark/>
          </w:tcPr>
          <w:p w:rsidR="007D347C" w:rsidRPr="00294ABD" w:rsidRDefault="007D347C" w:rsidP="00365D7E">
            <w:pPr>
              <w:rPr>
                <w:color w:val="000000"/>
                <w:sz w:val="20"/>
                <w:szCs w:val="20"/>
              </w:rPr>
            </w:pPr>
            <w:r w:rsidRPr="00294ABD">
              <w:rPr>
                <w:color w:val="000000"/>
                <w:sz w:val="20"/>
                <w:szCs w:val="20"/>
              </w:rPr>
              <w:t>20+58</w:t>
            </w:r>
          </w:p>
        </w:tc>
      </w:tr>
      <w:tr w:rsidR="007D347C" w:rsidRPr="00294ABD" w:rsidTr="00365D7E">
        <w:trPr>
          <w:trHeight w:val="499"/>
          <w:jc w:val="center"/>
        </w:trPr>
        <w:tc>
          <w:tcPr>
            <w:tcW w:w="4540" w:type="dxa"/>
            <w:shd w:val="clear" w:color="auto" w:fill="auto"/>
            <w:hideMark/>
          </w:tcPr>
          <w:p w:rsidR="007D347C" w:rsidRPr="00294ABD" w:rsidRDefault="007D347C" w:rsidP="00365D7E">
            <w:pPr>
              <w:rPr>
                <w:color w:val="000000"/>
                <w:sz w:val="20"/>
                <w:szCs w:val="20"/>
              </w:rPr>
            </w:pPr>
            <w:r w:rsidRPr="00294ABD">
              <w:rPr>
                <w:color w:val="000000"/>
                <w:sz w:val="20"/>
                <w:szCs w:val="20"/>
              </w:rPr>
              <w:t>Materská škola - Óvoda, Námestie priateľstva 2173/21, Dunajská Streda</w:t>
            </w:r>
          </w:p>
        </w:tc>
        <w:tc>
          <w:tcPr>
            <w:tcW w:w="1072" w:type="dxa"/>
            <w:shd w:val="clear" w:color="auto" w:fill="auto"/>
            <w:hideMark/>
          </w:tcPr>
          <w:p w:rsidR="007D347C" w:rsidRPr="00294ABD" w:rsidRDefault="007D347C" w:rsidP="00365D7E">
            <w:pPr>
              <w:rPr>
                <w:color w:val="000000"/>
                <w:sz w:val="20"/>
                <w:szCs w:val="20"/>
              </w:rPr>
            </w:pPr>
            <w:r w:rsidRPr="00294ABD">
              <w:rPr>
                <w:color w:val="000000"/>
                <w:sz w:val="20"/>
                <w:szCs w:val="20"/>
              </w:rPr>
              <w:t>45+83</w:t>
            </w:r>
          </w:p>
        </w:tc>
        <w:tc>
          <w:tcPr>
            <w:tcW w:w="1072" w:type="dxa"/>
            <w:shd w:val="clear" w:color="auto" w:fill="auto"/>
            <w:hideMark/>
          </w:tcPr>
          <w:p w:rsidR="007D347C" w:rsidRPr="00294ABD" w:rsidRDefault="007D347C" w:rsidP="00365D7E">
            <w:pPr>
              <w:rPr>
                <w:color w:val="000000"/>
                <w:sz w:val="20"/>
                <w:szCs w:val="20"/>
              </w:rPr>
            </w:pPr>
            <w:r w:rsidRPr="00294ABD">
              <w:rPr>
                <w:color w:val="000000"/>
                <w:sz w:val="20"/>
                <w:szCs w:val="20"/>
              </w:rPr>
              <w:t>44+77</w:t>
            </w:r>
          </w:p>
        </w:tc>
        <w:tc>
          <w:tcPr>
            <w:tcW w:w="1072" w:type="dxa"/>
            <w:shd w:val="clear" w:color="auto" w:fill="auto"/>
            <w:hideMark/>
          </w:tcPr>
          <w:p w:rsidR="007D347C" w:rsidRPr="00294ABD" w:rsidRDefault="007D347C" w:rsidP="00365D7E">
            <w:pPr>
              <w:rPr>
                <w:color w:val="000000"/>
                <w:sz w:val="20"/>
                <w:szCs w:val="20"/>
              </w:rPr>
            </w:pPr>
            <w:r w:rsidRPr="00294ABD">
              <w:rPr>
                <w:color w:val="000000"/>
                <w:sz w:val="20"/>
                <w:szCs w:val="20"/>
              </w:rPr>
              <w:t>46+84</w:t>
            </w:r>
          </w:p>
        </w:tc>
        <w:tc>
          <w:tcPr>
            <w:tcW w:w="1072" w:type="dxa"/>
            <w:shd w:val="clear" w:color="auto" w:fill="auto"/>
            <w:hideMark/>
          </w:tcPr>
          <w:p w:rsidR="007D347C" w:rsidRPr="00294ABD" w:rsidRDefault="007D347C" w:rsidP="00365D7E">
            <w:pPr>
              <w:rPr>
                <w:color w:val="000000"/>
                <w:sz w:val="20"/>
                <w:szCs w:val="20"/>
              </w:rPr>
            </w:pPr>
            <w:r w:rsidRPr="00294ABD">
              <w:rPr>
                <w:color w:val="000000"/>
                <w:sz w:val="20"/>
                <w:szCs w:val="20"/>
              </w:rPr>
              <w:t>45+79</w:t>
            </w:r>
          </w:p>
        </w:tc>
      </w:tr>
      <w:tr w:rsidR="007D347C" w:rsidRPr="00294ABD" w:rsidTr="00365D7E">
        <w:trPr>
          <w:trHeight w:val="499"/>
          <w:jc w:val="center"/>
        </w:trPr>
        <w:tc>
          <w:tcPr>
            <w:tcW w:w="4540" w:type="dxa"/>
            <w:shd w:val="clear" w:color="auto" w:fill="auto"/>
            <w:hideMark/>
          </w:tcPr>
          <w:p w:rsidR="007D347C" w:rsidRPr="00294ABD" w:rsidRDefault="007D347C" w:rsidP="00365D7E">
            <w:pPr>
              <w:rPr>
                <w:color w:val="000000"/>
                <w:sz w:val="20"/>
                <w:szCs w:val="20"/>
              </w:rPr>
            </w:pPr>
            <w:r w:rsidRPr="00294ABD">
              <w:rPr>
                <w:color w:val="000000"/>
                <w:sz w:val="20"/>
                <w:szCs w:val="20"/>
              </w:rPr>
              <w:t>Materská škola Eleka Benedeka s VJM – Benedek Elek Óvoda, Alžbetínske námestie 323/3, Dunajská Streda</w:t>
            </w:r>
          </w:p>
        </w:tc>
        <w:tc>
          <w:tcPr>
            <w:tcW w:w="1072" w:type="dxa"/>
            <w:shd w:val="clear" w:color="auto" w:fill="auto"/>
            <w:hideMark/>
          </w:tcPr>
          <w:p w:rsidR="007D347C" w:rsidRPr="00294ABD" w:rsidRDefault="007D347C" w:rsidP="00365D7E">
            <w:pPr>
              <w:rPr>
                <w:color w:val="000000"/>
                <w:sz w:val="20"/>
                <w:szCs w:val="20"/>
              </w:rPr>
            </w:pPr>
            <w:r w:rsidRPr="00294ABD">
              <w:rPr>
                <w:color w:val="000000"/>
                <w:sz w:val="20"/>
                <w:szCs w:val="20"/>
              </w:rPr>
              <w:t>0+59</w:t>
            </w:r>
          </w:p>
        </w:tc>
        <w:tc>
          <w:tcPr>
            <w:tcW w:w="1072" w:type="dxa"/>
            <w:shd w:val="clear" w:color="auto" w:fill="auto"/>
            <w:hideMark/>
          </w:tcPr>
          <w:p w:rsidR="007D347C" w:rsidRPr="00294ABD" w:rsidRDefault="007D347C" w:rsidP="00365D7E">
            <w:pPr>
              <w:rPr>
                <w:color w:val="000000"/>
                <w:sz w:val="20"/>
                <w:szCs w:val="20"/>
              </w:rPr>
            </w:pPr>
            <w:r w:rsidRPr="00294ABD">
              <w:rPr>
                <w:color w:val="000000"/>
                <w:sz w:val="20"/>
                <w:szCs w:val="20"/>
              </w:rPr>
              <w:t>0+62</w:t>
            </w:r>
          </w:p>
        </w:tc>
        <w:tc>
          <w:tcPr>
            <w:tcW w:w="1072" w:type="dxa"/>
            <w:shd w:val="clear" w:color="auto" w:fill="auto"/>
            <w:hideMark/>
          </w:tcPr>
          <w:p w:rsidR="007D347C" w:rsidRPr="00294ABD" w:rsidRDefault="007D347C" w:rsidP="00365D7E">
            <w:pPr>
              <w:rPr>
                <w:color w:val="000000"/>
                <w:sz w:val="20"/>
                <w:szCs w:val="20"/>
              </w:rPr>
            </w:pPr>
            <w:r w:rsidRPr="00294ABD">
              <w:rPr>
                <w:color w:val="000000"/>
                <w:sz w:val="20"/>
                <w:szCs w:val="20"/>
              </w:rPr>
              <w:t>0+62</w:t>
            </w:r>
          </w:p>
        </w:tc>
        <w:tc>
          <w:tcPr>
            <w:tcW w:w="1072" w:type="dxa"/>
            <w:shd w:val="clear" w:color="auto" w:fill="auto"/>
            <w:hideMark/>
          </w:tcPr>
          <w:p w:rsidR="007D347C" w:rsidRPr="00294ABD" w:rsidRDefault="007D347C" w:rsidP="00365D7E">
            <w:pPr>
              <w:rPr>
                <w:color w:val="000000"/>
                <w:sz w:val="20"/>
                <w:szCs w:val="20"/>
              </w:rPr>
            </w:pPr>
            <w:r w:rsidRPr="00294ABD">
              <w:rPr>
                <w:color w:val="000000"/>
                <w:sz w:val="20"/>
                <w:szCs w:val="20"/>
              </w:rPr>
              <w:t>0+63</w:t>
            </w:r>
          </w:p>
        </w:tc>
      </w:tr>
      <w:tr w:rsidR="007D347C" w:rsidRPr="00294ABD" w:rsidTr="00365D7E">
        <w:trPr>
          <w:trHeight w:val="499"/>
          <w:jc w:val="center"/>
        </w:trPr>
        <w:tc>
          <w:tcPr>
            <w:tcW w:w="4540" w:type="dxa"/>
            <w:shd w:val="clear" w:color="auto" w:fill="auto"/>
            <w:hideMark/>
          </w:tcPr>
          <w:p w:rsidR="007D347C" w:rsidRPr="00294ABD" w:rsidRDefault="007D347C" w:rsidP="00365D7E">
            <w:pPr>
              <w:rPr>
                <w:color w:val="000000"/>
                <w:sz w:val="20"/>
                <w:szCs w:val="20"/>
              </w:rPr>
            </w:pPr>
            <w:r w:rsidRPr="00294ABD">
              <w:rPr>
                <w:color w:val="000000"/>
                <w:sz w:val="20"/>
                <w:szCs w:val="20"/>
              </w:rPr>
              <w:t>Materská škola s VJM – Magyar Tanítási Nyelvű Óvoda, Októbrová ulica č. 939/47, Dunajská Streda</w:t>
            </w:r>
          </w:p>
        </w:tc>
        <w:tc>
          <w:tcPr>
            <w:tcW w:w="1072" w:type="dxa"/>
            <w:shd w:val="clear" w:color="auto" w:fill="auto"/>
            <w:hideMark/>
          </w:tcPr>
          <w:p w:rsidR="007D347C" w:rsidRPr="00294ABD" w:rsidRDefault="007D347C" w:rsidP="00365D7E">
            <w:pPr>
              <w:rPr>
                <w:color w:val="000000"/>
                <w:sz w:val="20"/>
                <w:szCs w:val="20"/>
              </w:rPr>
            </w:pPr>
            <w:r w:rsidRPr="00294ABD">
              <w:rPr>
                <w:color w:val="000000"/>
                <w:sz w:val="20"/>
                <w:szCs w:val="20"/>
              </w:rPr>
              <w:t>0+71</w:t>
            </w:r>
          </w:p>
        </w:tc>
        <w:tc>
          <w:tcPr>
            <w:tcW w:w="1072" w:type="dxa"/>
            <w:shd w:val="clear" w:color="auto" w:fill="auto"/>
            <w:hideMark/>
          </w:tcPr>
          <w:p w:rsidR="007D347C" w:rsidRPr="00294ABD" w:rsidRDefault="007D347C" w:rsidP="00365D7E">
            <w:pPr>
              <w:rPr>
                <w:color w:val="000000"/>
                <w:sz w:val="20"/>
                <w:szCs w:val="20"/>
              </w:rPr>
            </w:pPr>
            <w:r w:rsidRPr="00294ABD">
              <w:rPr>
                <w:color w:val="000000"/>
                <w:sz w:val="20"/>
                <w:szCs w:val="20"/>
              </w:rPr>
              <w:t>0+68</w:t>
            </w:r>
          </w:p>
        </w:tc>
        <w:tc>
          <w:tcPr>
            <w:tcW w:w="1072" w:type="dxa"/>
            <w:shd w:val="clear" w:color="auto" w:fill="auto"/>
            <w:hideMark/>
          </w:tcPr>
          <w:p w:rsidR="007D347C" w:rsidRPr="00294ABD" w:rsidRDefault="007D347C" w:rsidP="00365D7E">
            <w:pPr>
              <w:rPr>
                <w:color w:val="000000"/>
                <w:sz w:val="20"/>
                <w:szCs w:val="20"/>
              </w:rPr>
            </w:pPr>
            <w:r w:rsidRPr="00294ABD">
              <w:rPr>
                <w:color w:val="000000"/>
                <w:sz w:val="20"/>
                <w:szCs w:val="20"/>
              </w:rPr>
              <w:t>0+71</w:t>
            </w:r>
          </w:p>
        </w:tc>
        <w:tc>
          <w:tcPr>
            <w:tcW w:w="1072" w:type="dxa"/>
            <w:shd w:val="clear" w:color="auto" w:fill="auto"/>
            <w:hideMark/>
          </w:tcPr>
          <w:p w:rsidR="007D347C" w:rsidRPr="00294ABD" w:rsidRDefault="007D347C" w:rsidP="00365D7E">
            <w:pPr>
              <w:rPr>
                <w:color w:val="000000"/>
                <w:sz w:val="20"/>
                <w:szCs w:val="20"/>
              </w:rPr>
            </w:pPr>
            <w:r w:rsidRPr="00294ABD">
              <w:rPr>
                <w:color w:val="000000"/>
                <w:sz w:val="20"/>
                <w:szCs w:val="20"/>
              </w:rPr>
              <w:t>0+71</w:t>
            </w:r>
          </w:p>
        </w:tc>
      </w:tr>
    </w:tbl>
    <w:p w:rsidR="007D347C" w:rsidRPr="00294ABD" w:rsidRDefault="007D347C" w:rsidP="007D347C">
      <w:pPr>
        <w:spacing w:line="276" w:lineRule="auto"/>
        <w:ind w:firstLine="708"/>
        <w:jc w:val="both"/>
        <w:rPr>
          <w:sz w:val="16"/>
          <w:szCs w:val="16"/>
        </w:rPr>
      </w:pPr>
      <w:r w:rsidRPr="00294ABD">
        <w:rPr>
          <w:sz w:val="16"/>
          <w:szCs w:val="16"/>
        </w:rPr>
        <w:t>Zdroj: Mestský úrad Dunajská Streda, 2015</w:t>
      </w:r>
    </w:p>
    <w:p w:rsidR="007D347C" w:rsidRPr="00294ABD" w:rsidRDefault="007D347C" w:rsidP="007D347C">
      <w:pPr>
        <w:pStyle w:val="mStandard"/>
        <w:spacing w:line="276" w:lineRule="auto"/>
        <w:rPr>
          <w:rFonts w:ascii="Times New Roman" w:hAnsi="Times New Roman"/>
          <w:sz w:val="24"/>
          <w:szCs w:val="24"/>
          <w:highlight w:val="yellow"/>
          <w:lang w:val="sk-SK"/>
        </w:rPr>
      </w:pP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Na území mesta Dunajská Streda sa nachádza celkovo 6 základných škôl, z ktorých je päť v zriaďovateľskej pôsobnosti mesta Dunajská Streda a jedna cirkevná, ktorej zriaďovateľom je Rímskokatolícka cirkev Trnava.</w:t>
      </w:r>
    </w:p>
    <w:p w:rsidR="007D347C" w:rsidRPr="00294ABD" w:rsidRDefault="007D347C" w:rsidP="007D347C">
      <w:pPr>
        <w:pStyle w:val="mStandard"/>
        <w:spacing w:line="276" w:lineRule="auto"/>
        <w:jc w:val="center"/>
        <w:rPr>
          <w:rFonts w:ascii="Times New Roman" w:hAnsi="Times New Roman"/>
          <w:sz w:val="24"/>
          <w:szCs w:val="24"/>
          <w:lang w:val="sk-SK"/>
        </w:rPr>
      </w:pPr>
      <w:r w:rsidRPr="00294ABD">
        <w:rPr>
          <w:rFonts w:ascii="Times New Roman" w:hAnsi="Times New Roman"/>
          <w:sz w:val="24"/>
          <w:szCs w:val="24"/>
          <w:lang w:val="sk-SK"/>
        </w:rPr>
        <w:t xml:space="preserve">Počet žiakov v základných školách v zriaďovateľskej pôsobnosti mesta Dunajská Streda </w:t>
      </w:r>
    </w:p>
    <w:tbl>
      <w:tblPr>
        <w:tblW w:w="1016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3520"/>
        <w:gridCol w:w="1660"/>
        <w:gridCol w:w="1660"/>
        <w:gridCol w:w="1660"/>
        <w:gridCol w:w="1660"/>
      </w:tblGrid>
      <w:tr w:rsidR="007D347C" w:rsidRPr="00294ABD" w:rsidTr="00365D7E">
        <w:trPr>
          <w:trHeight w:val="315"/>
        </w:trPr>
        <w:tc>
          <w:tcPr>
            <w:tcW w:w="3520" w:type="dxa"/>
            <w:shd w:val="clear" w:color="auto" w:fill="auto"/>
            <w:noWrap/>
            <w:hideMark/>
          </w:tcPr>
          <w:p w:rsidR="007D347C" w:rsidRPr="00294ABD" w:rsidRDefault="007D347C" w:rsidP="00365D7E">
            <w:pPr>
              <w:rPr>
                <w:color w:val="000000"/>
                <w:sz w:val="20"/>
                <w:szCs w:val="20"/>
              </w:rPr>
            </w:pPr>
          </w:p>
        </w:tc>
        <w:tc>
          <w:tcPr>
            <w:tcW w:w="6640" w:type="dxa"/>
            <w:gridSpan w:val="4"/>
            <w:shd w:val="clear" w:color="auto" w:fill="auto"/>
            <w:noWrap/>
            <w:hideMark/>
          </w:tcPr>
          <w:p w:rsidR="007D347C" w:rsidRPr="00294ABD" w:rsidRDefault="007D347C" w:rsidP="00365D7E">
            <w:pPr>
              <w:jc w:val="center"/>
              <w:rPr>
                <w:color w:val="000000"/>
                <w:sz w:val="20"/>
                <w:szCs w:val="20"/>
              </w:rPr>
            </w:pPr>
            <w:r w:rsidRPr="00294ABD">
              <w:rPr>
                <w:color w:val="000000"/>
                <w:sz w:val="20"/>
                <w:szCs w:val="20"/>
              </w:rPr>
              <w:t xml:space="preserve">Počet žiakov </w:t>
            </w:r>
          </w:p>
        </w:tc>
      </w:tr>
      <w:tr w:rsidR="007D347C" w:rsidRPr="00294ABD" w:rsidTr="00365D7E">
        <w:trPr>
          <w:trHeight w:val="799"/>
        </w:trPr>
        <w:tc>
          <w:tcPr>
            <w:tcW w:w="3520" w:type="dxa"/>
            <w:shd w:val="clear" w:color="auto" w:fill="auto"/>
            <w:hideMark/>
          </w:tcPr>
          <w:p w:rsidR="007D347C" w:rsidRPr="00294ABD" w:rsidRDefault="007D347C" w:rsidP="00365D7E">
            <w:pPr>
              <w:rPr>
                <w:color w:val="000000"/>
                <w:sz w:val="20"/>
                <w:szCs w:val="20"/>
              </w:rPr>
            </w:pPr>
            <w:r w:rsidRPr="00294ABD">
              <w:rPr>
                <w:color w:val="000000"/>
                <w:sz w:val="20"/>
                <w:szCs w:val="20"/>
              </w:rPr>
              <w:t xml:space="preserve">Škola / Školský rok </w:t>
            </w:r>
          </w:p>
        </w:tc>
        <w:tc>
          <w:tcPr>
            <w:tcW w:w="1660" w:type="dxa"/>
            <w:shd w:val="clear" w:color="auto" w:fill="auto"/>
            <w:noWrap/>
            <w:hideMark/>
          </w:tcPr>
          <w:p w:rsidR="007D347C" w:rsidRPr="00294ABD" w:rsidRDefault="007D347C" w:rsidP="00365D7E">
            <w:pPr>
              <w:rPr>
                <w:color w:val="000000"/>
                <w:sz w:val="20"/>
                <w:szCs w:val="20"/>
              </w:rPr>
            </w:pPr>
            <w:r w:rsidRPr="00294ABD">
              <w:rPr>
                <w:color w:val="000000"/>
                <w:sz w:val="20"/>
                <w:szCs w:val="20"/>
              </w:rPr>
              <w:t>2012/2013</w:t>
            </w:r>
          </w:p>
        </w:tc>
        <w:tc>
          <w:tcPr>
            <w:tcW w:w="1660" w:type="dxa"/>
            <w:shd w:val="clear" w:color="auto" w:fill="auto"/>
            <w:noWrap/>
            <w:hideMark/>
          </w:tcPr>
          <w:p w:rsidR="007D347C" w:rsidRPr="00294ABD" w:rsidRDefault="007D347C" w:rsidP="00365D7E">
            <w:pPr>
              <w:rPr>
                <w:color w:val="000000"/>
                <w:sz w:val="20"/>
                <w:szCs w:val="20"/>
              </w:rPr>
            </w:pPr>
            <w:r w:rsidRPr="00294ABD">
              <w:rPr>
                <w:color w:val="000000"/>
                <w:sz w:val="20"/>
                <w:szCs w:val="20"/>
              </w:rPr>
              <w:t>2013/2014</w:t>
            </w:r>
          </w:p>
        </w:tc>
        <w:tc>
          <w:tcPr>
            <w:tcW w:w="1660" w:type="dxa"/>
            <w:shd w:val="clear" w:color="auto" w:fill="auto"/>
            <w:noWrap/>
            <w:hideMark/>
          </w:tcPr>
          <w:p w:rsidR="007D347C" w:rsidRPr="00294ABD" w:rsidRDefault="007D347C" w:rsidP="00365D7E">
            <w:pPr>
              <w:rPr>
                <w:color w:val="000000"/>
                <w:sz w:val="20"/>
                <w:szCs w:val="20"/>
              </w:rPr>
            </w:pPr>
            <w:r w:rsidRPr="00294ABD">
              <w:rPr>
                <w:color w:val="000000"/>
                <w:sz w:val="20"/>
                <w:szCs w:val="20"/>
              </w:rPr>
              <w:t>2014/2015</w:t>
            </w:r>
          </w:p>
        </w:tc>
        <w:tc>
          <w:tcPr>
            <w:tcW w:w="1660" w:type="dxa"/>
            <w:shd w:val="clear" w:color="auto" w:fill="auto"/>
            <w:noWrap/>
            <w:hideMark/>
          </w:tcPr>
          <w:p w:rsidR="007D347C" w:rsidRPr="00294ABD" w:rsidRDefault="007D347C" w:rsidP="00365D7E">
            <w:pPr>
              <w:rPr>
                <w:color w:val="000000"/>
                <w:sz w:val="20"/>
                <w:szCs w:val="20"/>
              </w:rPr>
            </w:pPr>
            <w:r w:rsidRPr="00294ABD">
              <w:rPr>
                <w:color w:val="000000"/>
                <w:sz w:val="20"/>
                <w:szCs w:val="20"/>
              </w:rPr>
              <w:t>2015/2016</w:t>
            </w:r>
          </w:p>
        </w:tc>
      </w:tr>
      <w:tr w:rsidR="007D347C" w:rsidRPr="00294ABD" w:rsidTr="00365D7E">
        <w:trPr>
          <w:trHeight w:val="799"/>
        </w:trPr>
        <w:tc>
          <w:tcPr>
            <w:tcW w:w="3520" w:type="dxa"/>
            <w:shd w:val="clear" w:color="auto" w:fill="auto"/>
            <w:hideMark/>
          </w:tcPr>
          <w:p w:rsidR="007D347C" w:rsidRPr="00294ABD" w:rsidRDefault="007D347C" w:rsidP="00365D7E">
            <w:pPr>
              <w:rPr>
                <w:color w:val="000000"/>
                <w:sz w:val="20"/>
                <w:szCs w:val="20"/>
              </w:rPr>
            </w:pPr>
            <w:r w:rsidRPr="00294ABD">
              <w:rPr>
                <w:color w:val="000000"/>
                <w:sz w:val="20"/>
                <w:szCs w:val="20"/>
              </w:rPr>
              <w:t>Základná škola Gyulu Szabóa s VJM – Szabó Gyula Alapiskola, Školská ulica č. 936/1, Dunajská Streda</w:t>
            </w:r>
          </w:p>
        </w:tc>
        <w:tc>
          <w:tcPr>
            <w:tcW w:w="1660" w:type="dxa"/>
            <w:shd w:val="clear" w:color="auto" w:fill="auto"/>
            <w:noWrap/>
            <w:hideMark/>
          </w:tcPr>
          <w:p w:rsidR="007D347C" w:rsidRPr="00294ABD" w:rsidRDefault="007D347C" w:rsidP="00365D7E">
            <w:pPr>
              <w:jc w:val="right"/>
              <w:rPr>
                <w:color w:val="000000"/>
                <w:sz w:val="20"/>
                <w:szCs w:val="20"/>
              </w:rPr>
            </w:pPr>
            <w:r w:rsidRPr="00294ABD">
              <w:rPr>
                <w:color w:val="000000"/>
                <w:sz w:val="20"/>
                <w:szCs w:val="20"/>
              </w:rPr>
              <w:t>646</w:t>
            </w:r>
          </w:p>
        </w:tc>
        <w:tc>
          <w:tcPr>
            <w:tcW w:w="1660" w:type="dxa"/>
            <w:shd w:val="clear" w:color="auto" w:fill="auto"/>
            <w:noWrap/>
            <w:hideMark/>
          </w:tcPr>
          <w:p w:rsidR="007D347C" w:rsidRPr="00294ABD" w:rsidRDefault="007D347C" w:rsidP="00365D7E">
            <w:pPr>
              <w:jc w:val="right"/>
              <w:rPr>
                <w:color w:val="000000"/>
                <w:sz w:val="20"/>
                <w:szCs w:val="20"/>
              </w:rPr>
            </w:pPr>
            <w:r w:rsidRPr="00294ABD">
              <w:rPr>
                <w:color w:val="000000"/>
                <w:sz w:val="20"/>
                <w:szCs w:val="20"/>
              </w:rPr>
              <w:t>637</w:t>
            </w:r>
          </w:p>
        </w:tc>
        <w:tc>
          <w:tcPr>
            <w:tcW w:w="1660" w:type="dxa"/>
            <w:shd w:val="clear" w:color="auto" w:fill="auto"/>
            <w:noWrap/>
            <w:hideMark/>
          </w:tcPr>
          <w:p w:rsidR="007D347C" w:rsidRPr="00294ABD" w:rsidRDefault="007D347C" w:rsidP="00365D7E">
            <w:pPr>
              <w:jc w:val="right"/>
              <w:rPr>
                <w:color w:val="000000"/>
                <w:sz w:val="20"/>
                <w:szCs w:val="20"/>
              </w:rPr>
            </w:pPr>
            <w:r w:rsidRPr="00294ABD">
              <w:rPr>
                <w:color w:val="000000"/>
                <w:sz w:val="20"/>
                <w:szCs w:val="20"/>
              </w:rPr>
              <w:t>632</w:t>
            </w:r>
          </w:p>
        </w:tc>
        <w:tc>
          <w:tcPr>
            <w:tcW w:w="1660" w:type="dxa"/>
            <w:shd w:val="clear" w:color="auto" w:fill="auto"/>
            <w:noWrap/>
            <w:hideMark/>
          </w:tcPr>
          <w:p w:rsidR="007D347C" w:rsidRPr="00294ABD" w:rsidRDefault="007D347C" w:rsidP="00365D7E">
            <w:pPr>
              <w:jc w:val="right"/>
              <w:rPr>
                <w:color w:val="000000"/>
                <w:sz w:val="20"/>
                <w:szCs w:val="20"/>
              </w:rPr>
            </w:pPr>
            <w:r w:rsidRPr="00294ABD">
              <w:rPr>
                <w:color w:val="000000"/>
                <w:sz w:val="20"/>
                <w:szCs w:val="20"/>
              </w:rPr>
              <w:t>643</w:t>
            </w:r>
          </w:p>
        </w:tc>
      </w:tr>
      <w:tr w:rsidR="007D347C" w:rsidRPr="00294ABD" w:rsidTr="00365D7E">
        <w:trPr>
          <w:trHeight w:val="799"/>
        </w:trPr>
        <w:tc>
          <w:tcPr>
            <w:tcW w:w="3520" w:type="dxa"/>
            <w:shd w:val="clear" w:color="auto" w:fill="auto"/>
            <w:hideMark/>
          </w:tcPr>
          <w:p w:rsidR="007D347C" w:rsidRPr="00294ABD" w:rsidRDefault="007D347C" w:rsidP="00365D7E">
            <w:pPr>
              <w:rPr>
                <w:color w:val="000000"/>
                <w:sz w:val="20"/>
                <w:szCs w:val="20"/>
              </w:rPr>
            </w:pPr>
            <w:r w:rsidRPr="00294ABD">
              <w:rPr>
                <w:color w:val="000000"/>
                <w:sz w:val="20"/>
                <w:szCs w:val="20"/>
              </w:rPr>
              <w:t>Základná škola Zoltána Kodálya s VJM - Kodály Zoltán Alapiskola, Komenského ulica 1219/1, Dunajská Streda</w:t>
            </w:r>
          </w:p>
        </w:tc>
        <w:tc>
          <w:tcPr>
            <w:tcW w:w="1660" w:type="dxa"/>
            <w:shd w:val="clear" w:color="auto" w:fill="auto"/>
            <w:noWrap/>
            <w:hideMark/>
          </w:tcPr>
          <w:p w:rsidR="007D347C" w:rsidRPr="00294ABD" w:rsidRDefault="007D347C" w:rsidP="00365D7E">
            <w:pPr>
              <w:jc w:val="right"/>
              <w:rPr>
                <w:color w:val="000000"/>
                <w:sz w:val="20"/>
                <w:szCs w:val="20"/>
              </w:rPr>
            </w:pPr>
            <w:r w:rsidRPr="00294ABD">
              <w:rPr>
                <w:color w:val="000000"/>
                <w:sz w:val="20"/>
                <w:szCs w:val="20"/>
              </w:rPr>
              <w:t>424</w:t>
            </w:r>
          </w:p>
        </w:tc>
        <w:tc>
          <w:tcPr>
            <w:tcW w:w="1660" w:type="dxa"/>
            <w:shd w:val="clear" w:color="auto" w:fill="auto"/>
            <w:noWrap/>
            <w:hideMark/>
          </w:tcPr>
          <w:p w:rsidR="007D347C" w:rsidRPr="00294ABD" w:rsidRDefault="007D347C" w:rsidP="00365D7E">
            <w:pPr>
              <w:jc w:val="right"/>
              <w:rPr>
                <w:color w:val="000000"/>
                <w:sz w:val="20"/>
                <w:szCs w:val="20"/>
              </w:rPr>
            </w:pPr>
            <w:r w:rsidRPr="00294ABD">
              <w:rPr>
                <w:color w:val="000000"/>
                <w:sz w:val="20"/>
                <w:szCs w:val="20"/>
              </w:rPr>
              <w:t>408</w:t>
            </w:r>
          </w:p>
        </w:tc>
        <w:tc>
          <w:tcPr>
            <w:tcW w:w="1660" w:type="dxa"/>
            <w:shd w:val="clear" w:color="auto" w:fill="auto"/>
            <w:noWrap/>
            <w:hideMark/>
          </w:tcPr>
          <w:p w:rsidR="007D347C" w:rsidRPr="00294ABD" w:rsidRDefault="007D347C" w:rsidP="00365D7E">
            <w:pPr>
              <w:jc w:val="right"/>
              <w:rPr>
                <w:color w:val="000000"/>
                <w:sz w:val="20"/>
                <w:szCs w:val="20"/>
              </w:rPr>
            </w:pPr>
            <w:r w:rsidRPr="00294ABD">
              <w:rPr>
                <w:color w:val="000000"/>
                <w:sz w:val="20"/>
                <w:szCs w:val="20"/>
              </w:rPr>
              <w:t>390</w:t>
            </w:r>
          </w:p>
        </w:tc>
        <w:tc>
          <w:tcPr>
            <w:tcW w:w="1660" w:type="dxa"/>
            <w:shd w:val="clear" w:color="auto" w:fill="auto"/>
            <w:noWrap/>
            <w:hideMark/>
          </w:tcPr>
          <w:p w:rsidR="007D347C" w:rsidRPr="00294ABD" w:rsidRDefault="007D347C" w:rsidP="00365D7E">
            <w:pPr>
              <w:jc w:val="right"/>
              <w:rPr>
                <w:color w:val="000000"/>
                <w:sz w:val="20"/>
                <w:szCs w:val="20"/>
              </w:rPr>
            </w:pPr>
            <w:r w:rsidRPr="00294ABD">
              <w:rPr>
                <w:color w:val="000000"/>
                <w:sz w:val="20"/>
                <w:szCs w:val="20"/>
              </w:rPr>
              <w:t>385</w:t>
            </w:r>
          </w:p>
        </w:tc>
      </w:tr>
      <w:tr w:rsidR="007D347C" w:rsidRPr="00294ABD" w:rsidTr="00365D7E">
        <w:trPr>
          <w:trHeight w:val="799"/>
        </w:trPr>
        <w:tc>
          <w:tcPr>
            <w:tcW w:w="3520" w:type="dxa"/>
            <w:shd w:val="clear" w:color="auto" w:fill="auto"/>
            <w:hideMark/>
          </w:tcPr>
          <w:p w:rsidR="007D347C" w:rsidRPr="00294ABD" w:rsidRDefault="007D347C" w:rsidP="00365D7E">
            <w:pPr>
              <w:rPr>
                <w:color w:val="000000"/>
                <w:sz w:val="20"/>
                <w:szCs w:val="20"/>
              </w:rPr>
            </w:pPr>
            <w:r w:rsidRPr="00294ABD">
              <w:rPr>
                <w:color w:val="000000"/>
                <w:sz w:val="20"/>
                <w:szCs w:val="20"/>
              </w:rPr>
              <w:t>Základná škola Ármina Vámbéryho s VJM – Vámbéry Ármin Alapiskola, Hviezdoslavova ulica č.2094/2, Dunajská Streda</w:t>
            </w:r>
          </w:p>
        </w:tc>
        <w:tc>
          <w:tcPr>
            <w:tcW w:w="1660" w:type="dxa"/>
            <w:shd w:val="clear" w:color="auto" w:fill="auto"/>
            <w:noWrap/>
            <w:hideMark/>
          </w:tcPr>
          <w:p w:rsidR="007D347C" w:rsidRPr="00294ABD" w:rsidRDefault="007D347C" w:rsidP="00365D7E">
            <w:pPr>
              <w:jc w:val="right"/>
              <w:rPr>
                <w:color w:val="000000"/>
                <w:sz w:val="20"/>
                <w:szCs w:val="20"/>
              </w:rPr>
            </w:pPr>
            <w:r w:rsidRPr="00294ABD">
              <w:rPr>
                <w:color w:val="000000"/>
                <w:sz w:val="20"/>
                <w:szCs w:val="20"/>
              </w:rPr>
              <w:t>623</w:t>
            </w:r>
          </w:p>
        </w:tc>
        <w:tc>
          <w:tcPr>
            <w:tcW w:w="1660" w:type="dxa"/>
            <w:shd w:val="clear" w:color="auto" w:fill="auto"/>
            <w:noWrap/>
            <w:hideMark/>
          </w:tcPr>
          <w:p w:rsidR="007D347C" w:rsidRPr="00294ABD" w:rsidRDefault="007D347C" w:rsidP="00365D7E">
            <w:pPr>
              <w:jc w:val="right"/>
              <w:rPr>
                <w:color w:val="000000"/>
                <w:sz w:val="20"/>
                <w:szCs w:val="20"/>
              </w:rPr>
            </w:pPr>
            <w:r w:rsidRPr="00294ABD">
              <w:rPr>
                <w:color w:val="000000"/>
                <w:sz w:val="20"/>
                <w:szCs w:val="20"/>
              </w:rPr>
              <w:t>638</w:t>
            </w:r>
          </w:p>
        </w:tc>
        <w:tc>
          <w:tcPr>
            <w:tcW w:w="1660" w:type="dxa"/>
            <w:shd w:val="clear" w:color="auto" w:fill="auto"/>
            <w:noWrap/>
            <w:hideMark/>
          </w:tcPr>
          <w:p w:rsidR="007D347C" w:rsidRPr="00294ABD" w:rsidRDefault="007D347C" w:rsidP="00365D7E">
            <w:pPr>
              <w:jc w:val="right"/>
              <w:rPr>
                <w:color w:val="000000"/>
                <w:sz w:val="20"/>
                <w:szCs w:val="20"/>
              </w:rPr>
            </w:pPr>
            <w:r w:rsidRPr="00294ABD">
              <w:rPr>
                <w:color w:val="000000"/>
                <w:sz w:val="20"/>
                <w:szCs w:val="20"/>
              </w:rPr>
              <w:t>642</w:t>
            </w:r>
          </w:p>
        </w:tc>
        <w:tc>
          <w:tcPr>
            <w:tcW w:w="1660" w:type="dxa"/>
            <w:shd w:val="clear" w:color="auto" w:fill="auto"/>
            <w:noWrap/>
            <w:hideMark/>
          </w:tcPr>
          <w:p w:rsidR="007D347C" w:rsidRPr="00294ABD" w:rsidRDefault="007D347C" w:rsidP="00365D7E">
            <w:pPr>
              <w:jc w:val="right"/>
              <w:rPr>
                <w:color w:val="000000"/>
                <w:sz w:val="20"/>
                <w:szCs w:val="20"/>
              </w:rPr>
            </w:pPr>
            <w:r w:rsidRPr="00294ABD">
              <w:rPr>
                <w:color w:val="000000"/>
                <w:sz w:val="20"/>
                <w:szCs w:val="20"/>
              </w:rPr>
              <w:t>642</w:t>
            </w:r>
          </w:p>
        </w:tc>
      </w:tr>
      <w:tr w:rsidR="007D347C" w:rsidRPr="00294ABD" w:rsidTr="00365D7E">
        <w:trPr>
          <w:trHeight w:val="581"/>
        </w:trPr>
        <w:tc>
          <w:tcPr>
            <w:tcW w:w="3520" w:type="dxa"/>
            <w:shd w:val="clear" w:color="auto" w:fill="auto"/>
            <w:hideMark/>
          </w:tcPr>
          <w:p w:rsidR="007D347C" w:rsidRPr="00294ABD" w:rsidRDefault="007D347C" w:rsidP="00365D7E">
            <w:pPr>
              <w:rPr>
                <w:color w:val="000000"/>
                <w:sz w:val="20"/>
                <w:szCs w:val="20"/>
              </w:rPr>
            </w:pPr>
            <w:r w:rsidRPr="00294ABD">
              <w:rPr>
                <w:color w:val="000000"/>
                <w:sz w:val="20"/>
                <w:szCs w:val="20"/>
              </w:rPr>
              <w:lastRenderedPageBreak/>
              <w:t>Základná škola Jilemnického ulica 204/11,  Dunajská Streda</w:t>
            </w:r>
          </w:p>
        </w:tc>
        <w:tc>
          <w:tcPr>
            <w:tcW w:w="1660" w:type="dxa"/>
            <w:shd w:val="clear" w:color="auto" w:fill="auto"/>
            <w:noWrap/>
            <w:hideMark/>
          </w:tcPr>
          <w:p w:rsidR="007D347C" w:rsidRPr="00294ABD" w:rsidRDefault="007D347C" w:rsidP="00365D7E">
            <w:pPr>
              <w:jc w:val="right"/>
              <w:rPr>
                <w:color w:val="000000"/>
                <w:sz w:val="20"/>
                <w:szCs w:val="20"/>
              </w:rPr>
            </w:pPr>
            <w:r w:rsidRPr="00294ABD">
              <w:rPr>
                <w:color w:val="000000"/>
                <w:sz w:val="20"/>
                <w:szCs w:val="20"/>
              </w:rPr>
              <w:t>615</w:t>
            </w:r>
          </w:p>
        </w:tc>
        <w:tc>
          <w:tcPr>
            <w:tcW w:w="1660" w:type="dxa"/>
            <w:shd w:val="clear" w:color="auto" w:fill="auto"/>
            <w:noWrap/>
            <w:hideMark/>
          </w:tcPr>
          <w:p w:rsidR="007D347C" w:rsidRPr="00294ABD" w:rsidRDefault="007D347C" w:rsidP="00365D7E">
            <w:pPr>
              <w:jc w:val="right"/>
              <w:rPr>
                <w:color w:val="000000"/>
                <w:sz w:val="20"/>
                <w:szCs w:val="20"/>
              </w:rPr>
            </w:pPr>
            <w:r w:rsidRPr="00294ABD">
              <w:rPr>
                <w:color w:val="000000"/>
                <w:sz w:val="20"/>
                <w:szCs w:val="20"/>
              </w:rPr>
              <w:t>635</w:t>
            </w:r>
          </w:p>
        </w:tc>
        <w:tc>
          <w:tcPr>
            <w:tcW w:w="1660" w:type="dxa"/>
            <w:shd w:val="clear" w:color="auto" w:fill="auto"/>
            <w:noWrap/>
            <w:hideMark/>
          </w:tcPr>
          <w:p w:rsidR="007D347C" w:rsidRPr="00294ABD" w:rsidRDefault="007D347C" w:rsidP="00365D7E">
            <w:pPr>
              <w:jc w:val="right"/>
              <w:rPr>
                <w:color w:val="000000"/>
                <w:sz w:val="20"/>
                <w:szCs w:val="20"/>
              </w:rPr>
            </w:pPr>
            <w:r w:rsidRPr="00294ABD">
              <w:rPr>
                <w:color w:val="000000"/>
                <w:sz w:val="20"/>
                <w:szCs w:val="20"/>
              </w:rPr>
              <w:t>635</w:t>
            </w:r>
          </w:p>
        </w:tc>
        <w:tc>
          <w:tcPr>
            <w:tcW w:w="1660" w:type="dxa"/>
            <w:shd w:val="clear" w:color="auto" w:fill="auto"/>
            <w:noWrap/>
            <w:hideMark/>
          </w:tcPr>
          <w:p w:rsidR="007D347C" w:rsidRPr="00294ABD" w:rsidRDefault="007D347C" w:rsidP="00365D7E">
            <w:pPr>
              <w:jc w:val="right"/>
              <w:rPr>
                <w:color w:val="000000"/>
                <w:sz w:val="20"/>
                <w:szCs w:val="20"/>
              </w:rPr>
            </w:pPr>
            <w:r w:rsidRPr="00294ABD">
              <w:rPr>
                <w:color w:val="000000"/>
                <w:sz w:val="20"/>
                <w:szCs w:val="20"/>
              </w:rPr>
              <w:t>654</w:t>
            </w:r>
          </w:p>
        </w:tc>
      </w:tr>
      <w:tr w:rsidR="007D347C" w:rsidRPr="00294ABD" w:rsidTr="00365D7E">
        <w:trPr>
          <w:trHeight w:val="546"/>
        </w:trPr>
        <w:tc>
          <w:tcPr>
            <w:tcW w:w="3520" w:type="dxa"/>
            <w:shd w:val="clear" w:color="auto" w:fill="auto"/>
            <w:hideMark/>
          </w:tcPr>
          <w:p w:rsidR="007D347C" w:rsidRPr="00294ABD" w:rsidRDefault="007D347C" w:rsidP="00365D7E">
            <w:pPr>
              <w:rPr>
                <w:color w:val="000000"/>
                <w:sz w:val="20"/>
                <w:szCs w:val="20"/>
              </w:rPr>
            </w:pPr>
            <w:r w:rsidRPr="00294ABD">
              <w:rPr>
                <w:color w:val="000000"/>
                <w:sz w:val="20"/>
                <w:szCs w:val="20"/>
              </w:rPr>
              <w:t>Základná škola Smetanov háj 286/9, Dunajská Streda</w:t>
            </w:r>
          </w:p>
        </w:tc>
        <w:tc>
          <w:tcPr>
            <w:tcW w:w="1660" w:type="dxa"/>
            <w:shd w:val="clear" w:color="auto" w:fill="auto"/>
            <w:noWrap/>
            <w:hideMark/>
          </w:tcPr>
          <w:p w:rsidR="007D347C" w:rsidRPr="00294ABD" w:rsidRDefault="007D347C" w:rsidP="00365D7E">
            <w:pPr>
              <w:jc w:val="right"/>
              <w:rPr>
                <w:color w:val="000000"/>
                <w:sz w:val="20"/>
                <w:szCs w:val="20"/>
              </w:rPr>
            </w:pPr>
            <w:r w:rsidRPr="00294ABD">
              <w:rPr>
                <w:color w:val="000000"/>
                <w:sz w:val="20"/>
                <w:szCs w:val="20"/>
              </w:rPr>
              <w:t>180</w:t>
            </w:r>
          </w:p>
        </w:tc>
        <w:tc>
          <w:tcPr>
            <w:tcW w:w="1660" w:type="dxa"/>
            <w:shd w:val="clear" w:color="auto" w:fill="auto"/>
            <w:noWrap/>
            <w:hideMark/>
          </w:tcPr>
          <w:p w:rsidR="007D347C" w:rsidRPr="00294ABD" w:rsidRDefault="007D347C" w:rsidP="00365D7E">
            <w:pPr>
              <w:jc w:val="right"/>
              <w:rPr>
                <w:color w:val="000000"/>
                <w:sz w:val="20"/>
                <w:szCs w:val="20"/>
              </w:rPr>
            </w:pPr>
            <w:r w:rsidRPr="00294ABD">
              <w:rPr>
                <w:color w:val="000000"/>
                <w:sz w:val="20"/>
                <w:szCs w:val="20"/>
              </w:rPr>
              <w:t>185</w:t>
            </w:r>
          </w:p>
        </w:tc>
        <w:tc>
          <w:tcPr>
            <w:tcW w:w="1660" w:type="dxa"/>
            <w:shd w:val="clear" w:color="auto" w:fill="auto"/>
            <w:noWrap/>
            <w:hideMark/>
          </w:tcPr>
          <w:p w:rsidR="007D347C" w:rsidRPr="00294ABD" w:rsidRDefault="007D347C" w:rsidP="00365D7E">
            <w:pPr>
              <w:jc w:val="right"/>
              <w:rPr>
                <w:color w:val="000000"/>
                <w:sz w:val="20"/>
                <w:szCs w:val="20"/>
              </w:rPr>
            </w:pPr>
            <w:r w:rsidRPr="00294ABD">
              <w:rPr>
                <w:color w:val="000000"/>
                <w:sz w:val="20"/>
                <w:szCs w:val="20"/>
              </w:rPr>
              <w:t>192</w:t>
            </w:r>
          </w:p>
        </w:tc>
        <w:tc>
          <w:tcPr>
            <w:tcW w:w="1660" w:type="dxa"/>
            <w:shd w:val="clear" w:color="auto" w:fill="auto"/>
            <w:noWrap/>
            <w:hideMark/>
          </w:tcPr>
          <w:p w:rsidR="007D347C" w:rsidRPr="00294ABD" w:rsidRDefault="007D347C" w:rsidP="00365D7E">
            <w:pPr>
              <w:jc w:val="right"/>
              <w:rPr>
                <w:color w:val="000000"/>
                <w:sz w:val="20"/>
                <w:szCs w:val="20"/>
              </w:rPr>
            </w:pPr>
            <w:r w:rsidRPr="00294ABD">
              <w:rPr>
                <w:color w:val="000000"/>
                <w:sz w:val="20"/>
                <w:szCs w:val="20"/>
              </w:rPr>
              <w:t>219</w:t>
            </w:r>
          </w:p>
        </w:tc>
      </w:tr>
    </w:tbl>
    <w:p w:rsidR="007D347C" w:rsidRPr="00294ABD" w:rsidRDefault="007D347C" w:rsidP="007D347C">
      <w:pPr>
        <w:spacing w:line="276" w:lineRule="auto"/>
        <w:ind w:firstLine="708"/>
        <w:jc w:val="both"/>
        <w:rPr>
          <w:sz w:val="16"/>
          <w:szCs w:val="16"/>
        </w:rPr>
      </w:pPr>
      <w:r w:rsidRPr="00294ABD">
        <w:rPr>
          <w:sz w:val="16"/>
          <w:szCs w:val="16"/>
        </w:rPr>
        <w:t>Zdroj: Mestský úrad Dunajská Streda, 2015</w:t>
      </w:r>
    </w:p>
    <w:p w:rsidR="007D347C" w:rsidRPr="00294ABD" w:rsidRDefault="007D347C" w:rsidP="007D347C">
      <w:pPr>
        <w:pStyle w:val="mStandard"/>
        <w:spacing w:line="276" w:lineRule="auto"/>
        <w:rPr>
          <w:rFonts w:ascii="Times New Roman" w:hAnsi="Times New Roman"/>
          <w:bCs/>
          <w:sz w:val="24"/>
          <w:szCs w:val="24"/>
          <w:bdr w:val="none" w:sz="0" w:space="0" w:color="auto" w:frame="1"/>
          <w:lang w:val="sk-SK" w:eastAsia="sk-SK"/>
        </w:rPr>
      </w:pP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Na území mesta Dunajská Streda sú zriadené tri špeciálne základné školy: Špeciálna základná škola, Špeciálna základná škola s vyučovacím jazykom maďarským – Magyar Tanítási  Nyelvű Speciális Alapiskola a Spojená škola. V týchto školách sa uskutočňuje výchova a vzdelávanie žiakov s mentálnym postihnutím.</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Na území mesta sa nachádzajú 4 gymnáziá, ktoré poskytujú úplné stredné vzdelanie všeobecného zamerania:</w:t>
      </w:r>
    </w:p>
    <w:p w:rsidR="007D347C" w:rsidRPr="00294ABD" w:rsidRDefault="007D347C" w:rsidP="007D347C">
      <w:pPr>
        <w:pStyle w:val="mStandard"/>
        <w:spacing w:line="276" w:lineRule="auto"/>
        <w:ind w:left="708"/>
        <w:rPr>
          <w:rFonts w:ascii="Times New Roman" w:hAnsi="Times New Roman"/>
          <w:sz w:val="24"/>
          <w:szCs w:val="24"/>
          <w:lang w:val="sk-SK"/>
        </w:rPr>
      </w:pPr>
      <w:r w:rsidRPr="00294ABD">
        <w:rPr>
          <w:rFonts w:ascii="Times New Roman" w:hAnsi="Times New Roman"/>
          <w:color w:val="000000"/>
          <w:sz w:val="24"/>
          <w:szCs w:val="24"/>
          <w:lang w:val="sk-SK"/>
        </w:rPr>
        <w:t>Športové gymnázium s vyučovacím jazykom maďarským - Magyar Tannyelvű Sportgimnázium</w:t>
      </w:r>
      <w:r w:rsidRPr="00294ABD">
        <w:rPr>
          <w:rFonts w:ascii="Times New Roman" w:hAnsi="Times New Roman"/>
          <w:sz w:val="24"/>
          <w:szCs w:val="24"/>
          <w:lang w:val="sk-SK"/>
        </w:rPr>
        <w:t xml:space="preserve">, 929 01 Dunajská Streda, </w:t>
      </w:r>
      <w:r w:rsidRPr="00294ABD">
        <w:rPr>
          <w:rFonts w:ascii="Times New Roman" w:hAnsi="Times New Roman"/>
          <w:color w:val="000000"/>
          <w:sz w:val="24"/>
          <w:szCs w:val="24"/>
          <w:lang w:val="sk-SK"/>
        </w:rPr>
        <w:t>Nám. sv. Štefana 1533/3,</w:t>
      </w:r>
    </w:p>
    <w:p w:rsidR="007D347C" w:rsidRPr="00294ABD" w:rsidRDefault="007D347C" w:rsidP="007D347C">
      <w:pPr>
        <w:pStyle w:val="mStandard"/>
        <w:spacing w:line="276" w:lineRule="auto"/>
        <w:ind w:left="708"/>
        <w:rPr>
          <w:rFonts w:ascii="Times New Roman" w:hAnsi="Times New Roman"/>
          <w:sz w:val="24"/>
          <w:szCs w:val="24"/>
          <w:lang w:val="sk-SK"/>
        </w:rPr>
      </w:pPr>
      <w:r w:rsidRPr="00294ABD">
        <w:rPr>
          <w:rFonts w:ascii="Times New Roman" w:hAnsi="Times New Roman"/>
          <w:color w:val="000000"/>
          <w:sz w:val="24"/>
          <w:szCs w:val="24"/>
          <w:lang w:val="sk-SK"/>
        </w:rPr>
        <w:t xml:space="preserve">Súkromné gymnázium s vyučovacím jazykom maďarským - Magyar Tanítási Nyelvű Magángimnázium, </w:t>
      </w:r>
      <w:r w:rsidRPr="00294ABD">
        <w:rPr>
          <w:rFonts w:ascii="Times New Roman" w:hAnsi="Times New Roman"/>
          <w:sz w:val="24"/>
          <w:szCs w:val="24"/>
          <w:lang w:val="sk-SK"/>
        </w:rPr>
        <w:t>929 01 Dunajská Streda,</w:t>
      </w:r>
      <w:r w:rsidRPr="00294ABD">
        <w:rPr>
          <w:rFonts w:ascii="Times New Roman" w:hAnsi="Times New Roman"/>
          <w:color w:val="000000"/>
          <w:sz w:val="24"/>
          <w:szCs w:val="24"/>
          <w:lang w:val="sk-SK"/>
        </w:rPr>
        <w:t xml:space="preserve"> Hlavná 21,</w:t>
      </w:r>
    </w:p>
    <w:p w:rsidR="007D347C" w:rsidRPr="00294ABD" w:rsidRDefault="007D347C" w:rsidP="007D347C">
      <w:pPr>
        <w:pStyle w:val="mStandard"/>
        <w:spacing w:line="276" w:lineRule="auto"/>
        <w:ind w:left="708"/>
        <w:rPr>
          <w:rFonts w:ascii="Times New Roman" w:hAnsi="Times New Roman"/>
          <w:color w:val="000000"/>
          <w:sz w:val="24"/>
          <w:szCs w:val="24"/>
          <w:lang w:val="sk-SK"/>
        </w:rPr>
      </w:pPr>
      <w:r w:rsidRPr="00294ABD">
        <w:rPr>
          <w:rFonts w:ascii="Times New Roman" w:hAnsi="Times New Roman"/>
          <w:sz w:val="24"/>
          <w:szCs w:val="24"/>
          <w:lang w:val="sk-SK"/>
        </w:rPr>
        <w:t xml:space="preserve">Gymnázium Ármina Vámbéryho </w:t>
      </w:r>
      <w:r w:rsidRPr="00294ABD">
        <w:rPr>
          <w:rFonts w:ascii="Times New Roman" w:hAnsi="Times New Roman"/>
          <w:color w:val="000000"/>
          <w:sz w:val="24"/>
          <w:szCs w:val="24"/>
          <w:lang w:val="sk-SK"/>
        </w:rPr>
        <w:t xml:space="preserve">s vyučovacím jazykom maďarským - </w:t>
      </w:r>
      <w:r w:rsidRPr="00294ABD">
        <w:rPr>
          <w:rFonts w:ascii="Times New Roman" w:hAnsi="Times New Roman"/>
          <w:sz w:val="24"/>
          <w:szCs w:val="24"/>
          <w:lang w:val="sk-SK"/>
        </w:rPr>
        <w:t>Vámbéry Ármin Gimnázium, 929 01 Dunajská Streda,</w:t>
      </w:r>
      <w:r w:rsidRPr="00294ABD">
        <w:rPr>
          <w:rFonts w:ascii="Times New Roman" w:hAnsi="Times New Roman"/>
          <w:color w:val="000000"/>
          <w:sz w:val="24"/>
          <w:szCs w:val="24"/>
          <w:lang w:val="sk-SK"/>
        </w:rPr>
        <w:t xml:space="preserve"> Nám. sv. Štefana 1190/4 a </w:t>
      </w:r>
    </w:p>
    <w:p w:rsidR="007D347C" w:rsidRPr="00294ABD" w:rsidRDefault="007D347C" w:rsidP="007D347C">
      <w:pPr>
        <w:pStyle w:val="mStandard"/>
        <w:spacing w:line="276" w:lineRule="auto"/>
        <w:ind w:firstLine="708"/>
        <w:rPr>
          <w:rFonts w:ascii="Times New Roman" w:hAnsi="Times New Roman"/>
          <w:sz w:val="24"/>
          <w:szCs w:val="24"/>
          <w:lang w:val="sk-SK"/>
        </w:rPr>
      </w:pPr>
      <w:r w:rsidRPr="00294ABD">
        <w:rPr>
          <w:rFonts w:ascii="Times New Roman" w:hAnsi="Times New Roman"/>
          <w:sz w:val="24"/>
          <w:szCs w:val="24"/>
          <w:lang w:val="sk-SK"/>
        </w:rPr>
        <w:t>Gymnázium Ladislava Dúbravu, 929 01 Dunajská Streda,</w:t>
      </w:r>
      <w:r w:rsidRPr="00294ABD">
        <w:rPr>
          <w:rFonts w:ascii="Times New Roman" w:hAnsi="Times New Roman"/>
          <w:color w:val="000000"/>
          <w:sz w:val="24"/>
          <w:szCs w:val="24"/>
          <w:lang w:val="sk-SK"/>
        </w:rPr>
        <w:t xml:space="preserve"> Smetanov háj 285/8.</w:t>
      </w:r>
    </w:p>
    <w:p w:rsidR="007D347C" w:rsidRPr="00294ABD" w:rsidRDefault="007D347C" w:rsidP="007D347C">
      <w:pPr>
        <w:pStyle w:val="mStandard"/>
        <w:spacing w:line="276" w:lineRule="auto"/>
        <w:rPr>
          <w:rFonts w:ascii="Times New Roman" w:hAnsi="Times New Roman"/>
          <w:sz w:val="24"/>
          <w:szCs w:val="24"/>
          <w:highlight w:val="green"/>
          <w:lang w:val="sk-SK"/>
        </w:rPr>
      </w:pPr>
      <w:r w:rsidRPr="00294ABD">
        <w:rPr>
          <w:rFonts w:ascii="Times New Roman" w:hAnsi="Times New Roman"/>
          <w:sz w:val="24"/>
          <w:szCs w:val="24"/>
          <w:lang w:val="sk-SK"/>
        </w:rPr>
        <w:t>Stredné odborné školstvo v meste Dunajská Streda je vyprofilované, prepojené na výrobnú sféru a sféru služieb. V meste sa nachádza 7 stredných odborných škôl, a to:</w:t>
      </w:r>
    </w:p>
    <w:p w:rsidR="007D347C" w:rsidRPr="00294ABD" w:rsidRDefault="007D347C" w:rsidP="007D347C">
      <w:pPr>
        <w:pStyle w:val="mStandard"/>
        <w:spacing w:line="276" w:lineRule="auto"/>
        <w:ind w:left="708"/>
        <w:rPr>
          <w:rFonts w:ascii="Times New Roman" w:hAnsi="Times New Roman"/>
          <w:bCs/>
          <w:sz w:val="24"/>
          <w:szCs w:val="24"/>
          <w:lang w:val="sk-SK" w:eastAsia="sk-SK"/>
        </w:rPr>
      </w:pPr>
      <w:r w:rsidRPr="00294ABD">
        <w:rPr>
          <w:rFonts w:ascii="Times New Roman" w:hAnsi="Times New Roman"/>
          <w:color w:val="000000"/>
          <w:sz w:val="24"/>
          <w:szCs w:val="24"/>
          <w:lang w:val="sk-SK"/>
        </w:rPr>
        <w:t>Stredná odborná škola stavebná s vyučovacím jazykom maďarským - Építészeti Szakközépiskola</w:t>
      </w:r>
      <w:r w:rsidRPr="00294ABD">
        <w:rPr>
          <w:rFonts w:ascii="Times New Roman" w:hAnsi="Times New Roman"/>
          <w:bCs/>
          <w:sz w:val="24"/>
          <w:szCs w:val="24"/>
          <w:lang w:val="sk-SK" w:eastAsia="sk-SK"/>
        </w:rPr>
        <w:t xml:space="preserve">, 92901 Dunajská Streda, Gyulu Szabóa 1,  </w:t>
      </w:r>
    </w:p>
    <w:p w:rsidR="007D347C" w:rsidRPr="00294ABD" w:rsidRDefault="007D347C" w:rsidP="007D347C">
      <w:pPr>
        <w:pStyle w:val="mStandard"/>
        <w:spacing w:line="276" w:lineRule="auto"/>
        <w:ind w:left="708"/>
        <w:rPr>
          <w:rFonts w:ascii="Times New Roman" w:hAnsi="Times New Roman"/>
          <w:bCs/>
          <w:sz w:val="24"/>
          <w:szCs w:val="24"/>
          <w:lang w:val="sk-SK" w:eastAsia="sk-SK"/>
        </w:rPr>
      </w:pPr>
      <w:r w:rsidRPr="00294ABD">
        <w:rPr>
          <w:rFonts w:ascii="Times New Roman" w:hAnsi="Times New Roman"/>
          <w:color w:val="000000"/>
          <w:sz w:val="24"/>
          <w:szCs w:val="24"/>
          <w:lang w:val="sk-SK"/>
        </w:rPr>
        <w:t>Stredná odborná škola s vyučovacím jazykom maďarským - Szakközépiskola</w:t>
      </w:r>
      <w:r w:rsidRPr="00294ABD">
        <w:rPr>
          <w:rFonts w:ascii="Times New Roman" w:hAnsi="Times New Roman"/>
          <w:bCs/>
          <w:sz w:val="24"/>
          <w:szCs w:val="24"/>
          <w:lang w:val="sk-SK" w:eastAsia="sk-SK"/>
        </w:rPr>
        <w:t xml:space="preserve">, 92901 Dunajská Streda, Gyulu Szabóa 21,  </w:t>
      </w:r>
    </w:p>
    <w:p w:rsidR="007D347C" w:rsidRPr="00294ABD" w:rsidRDefault="007D347C" w:rsidP="007D347C">
      <w:pPr>
        <w:pStyle w:val="mStandard"/>
        <w:spacing w:line="276" w:lineRule="auto"/>
        <w:ind w:left="708"/>
        <w:rPr>
          <w:rFonts w:ascii="Times New Roman" w:hAnsi="Times New Roman"/>
          <w:bCs/>
          <w:sz w:val="24"/>
          <w:szCs w:val="24"/>
          <w:lang w:val="sk-SK" w:eastAsia="sk-SK"/>
        </w:rPr>
      </w:pPr>
      <w:r w:rsidRPr="00294ABD">
        <w:rPr>
          <w:rFonts w:ascii="Times New Roman" w:hAnsi="Times New Roman"/>
          <w:color w:val="000000"/>
          <w:sz w:val="24"/>
          <w:szCs w:val="24"/>
          <w:lang w:val="sk-SK"/>
        </w:rPr>
        <w:t>Stredná odborná škola technická - Műszaki Szakközépiskola</w:t>
      </w:r>
      <w:r w:rsidRPr="00294ABD">
        <w:rPr>
          <w:rFonts w:ascii="Times New Roman" w:hAnsi="Times New Roman"/>
          <w:bCs/>
          <w:sz w:val="24"/>
          <w:szCs w:val="24"/>
          <w:lang w:val="sk-SK" w:eastAsia="sk-SK"/>
        </w:rPr>
        <w:t xml:space="preserve">, 92901 Dunajská Streda, Kračanská cesta 1240/36,  </w:t>
      </w:r>
    </w:p>
    <w:p w:rsidR="007D347C" w:rsidRPr="00294ABD" w:rsidRDefault="007D347C" w:rsidP="007D347C">
      <w:pPr>
        <w:pStyle w:val="mStandard"/>
        <w:spacing w:line="276" w:lineRule="auto"/>
        <w:ind w:left="708"/>
        <w:rPr>
          <w:rFonts w:ascii="Times New Roman" w:hAnsi="Times New Roman"/>
          <w:bCs/>
          <w:sz w:val="24"/>
          <w:szCs w:val="24"/>
          <w:lang w:val="sk-SK" w:eastAsia="sk-SK"/>
        </w:rPr>
      </w:pPr>
      <w:r w:rsidRPr="00294ABD">
        <w:rPr>
          <w:rFonts w:ascii="Times New Roman" w:hAnsi="Times New Roman"/>
          <w:color w:val="000000"/>
          <w:sz w:val="24"/>
          <w:szCs w:val="24"/>
          <w:lang w:val="sk-SK"/>
        </w:rPr>
        <w:t>Stredná odborná škola rozvoja vidieka s vyučovacím jazykom maďarským - Vidékfejlesztési Szakközépiskola</w:t>
      </w:r>
      <w:r w:rsidRPr="00294ABD">
        <w:rPr>
          <w:rFonts w:ascii="Times New Roman" w:hAnsi="Times New Roman"/>
          <w:bCs/>
          <w:sz w:val="24"/>
          <w:szCs w:val="24"/>
          <w:lang w:val="sk-SK" w:eastAsia="sk-SK"/>
        </w:rPr>
        <w:t xml:space="preserve">, 929 01 Dunajská Streda, Nám. sv. Štefana 1533/3,  </w:t>
      </w:r>
    </w:p>
    <w:p w:rsidR="007D347C" w:rsidRPr="00294ABD" w:rsidRDefault="007D347C" w:rsidP="007D347C">
      <w:pPr>
        <w:pStyle w:val="mStandard"/>
        <w:spacing w:line="276" w:lineRule="auto"/>
        <w:ind w:left="708"/>
        <w:rPr>
          <w:rFonts w:ascii="Times New Roman" w:hAnsi="Times New Roman"/>
          <w:bCs/>
          <w:sz w:val="24"/>
          <w:szCs w:val="24"/>
          <w:lang w:val="sk-SK" w:eastAsia="sk-SK"/>
        </w:rPr>
      </w:pPr>
      <w:r w:rsidRPr="00294ABD">
        <w:rPr>
          <w:rFonts w:ascii="Times New Roman" w:hAnsi="Times New Roman"/>
          <w:color w:val="000000"/>
          <w:sz w:val="24"/>
          <w:szCs w:val="24"/>
          <w:lang w:val="sk-SK"/>
        </w:rPr>
        <w:t>Súkromná stredná odborná škola s vyučovacím jazykom maďarským - Magyar Tannyelvű Magán  Szakközépiskola</w:t>
      </w:r>
      <w:r w:rsidRPr="00294ABD">
        <w:rPr>
          <w:rFonts w:ascii="Times New Roman" w:hAnsi="Times New Roman"/>
          <w:bCs/>
          <w:sz w:val="24"/>
          <w:szCs w:val="24"/>
          <w:lang w:val="sk-SK" w:eastAsia="sk-SK"/>
        </w:rPr>
        <w:t xml:space="preserve">, 92901 Dunajská Streda, Neratovické nám. 1916/16 , </w:t>
      </w:r>
    </w:p>
    <w:p w:rsidR="007D347C" w:rsidRPr="00294ABD" w:rsidRDefault="007D347C" w:rsidP="007D347C">
      <w:pPr>
        <w:pStyle w:val="mStandard"/>
        <w:spacing w:line="276" w:lineRule="auto"/>
        <w:ind w:left="708"/>
        <w:rPr>
          <w:rFonts w:ascii="Times New Roman" w:hAnsi="Times New Roman"/>
          <w:bCs/>
          <w:sz w:val="24"/>
          <w:szCs w:val="24"/>
          <w:lang w:val="sk-SK" w:eastAsia="sk-SK"/>
        </w:rPr>
      </w:pPr>
      <w:r w:rsidRPr="00294ABD">
        <w:rPr>
          <w:rFonts w:ascii="Times New Roman" w:hAnsi="Times New Roman"/>
          <w:color w:val="000000"/>
          <w:sz w:val="24"/>
          <w:szCs w:val="24"/>
          <w:lang w:val="sk-SK"/>
        </w:rPr>
        <w:t>Stredná zdravotnícka škola - Egészségügyi Középiskola</w:t>
      </w:r>
      <w:r w:rsidRPr="00294ABD">
        <w:rPr>
          <w:rFonts w:ascii="Times New Roman" w:hAnsi="Times New Roman"/>
          <w:bCs/>
          <w:sz w:val="24"/>
          <w:szCs w:val="24"/>
          <w:lang w:val="sk-SK" w:eastAsia="sk-SK"/>
        </w:rPr>
        <w:t>, 92901 Dunajská Streda, Športová 349/34  a</w:t>
      </w:r>
    </w:p>
    <w:p w:rsidR="007D347C" w:rsidRPr="00294ABD" w:rsidRDefault="007D347C" w:rsidP="007D347C">
      <w:pPr>
        <w:pStyle w:val="mStandard"/>
        <w:spacing w:line="276" w:lineRule="auto"/>
        <w:ind w:left="708"/>
        <w:rPr>
          <w:rFonts w:ascii="Times New Roman" w:hAnsi="Times New Roman"/>
          <w:bCs/>
          <w:sz w:val="24"/>
          <w:szCs w:val="24"/>
          <w:lang w:val="sk-SK" w:eastAsia="sk-SK"/>
        </w:rPr>
      </w:pPr>
      <w:r w:rsidRPr="00294ABD">
        <w:rPr>
          <w:rFonts w:ascii="Times New Roman" w:hAnsi="Times New Roman"/>
          <w:color w:val="000000"/>
          <w:sz w:val="24"/>
          <w:szCs w:val="24"/>
          <w:lang w:val="sk-SK"/>
        </w:rPr>
        <w:t>Súkromná stredná odborná škola - Magán Szakközépiskola</w:t>
      </w:r>
      <w:r w:rsidRPr="00294ABD">
        <w:rPr>
          <w:rFonts w:ascii="Times New Roman" w:hAnsi="Times New Roman"/>
          <w:bCs/>
          <w:sz w:val="24"/>
          <w:szCs w:val="24"/>
          <w:lang w:val="sk-SK" w:eastAsia="sk-SK"/>
        </w:rPr>
        <w:t xml:space="preserve">, 92901 Dunajská Streda, Trhovisko 2294/15.  </w:t>
      </w:r>
    </w:p>
    <w:p w:rsidR="007D347C" w:rsidRPr="00294ABD" w:rsidRDefault="007D347C" w:rsidP="007D347C">
      <w:pPr>
        <w:pStyle w:val="mStandard"/>
        <w:spacing w:line="276" w:lineRule="auto"/>
        <w:rPr>
          <w:rFonts w:ascii="Times New Roman" w:hAnsi="Times New Roman"/>
          <w:snapToGrid w:val="0"/>
          <w:sz w:val="24"/>
          <w:szCs w:val="24"/>
          <w:lang w:val="sk-SK" w:eastAsia="cs-CZ"/>
        </w:rPr>
      </w:pPr>
      <w:r w:rsidRPr="00294ABD">
        <w:rPr>
          <w:rFonts w:ascii="Times New Roman" w:hAnsi="Times New Roman"/>
          <w:snapToGrid w:val="0"/>
          <w:sz w:val="24"/>
          <w:szCs w:val="24"/>
          <w:lang w:val="sk-SK" w:eastAsia="cs-CZ"/>
        </w:rPr>
        <w:t>Ďalšie školy a školské zariadenia</w:t>
      </w:r>
      <w:r>
        <w:rPr>
          <w:rFonts w:ascii="Times New Roman" w:hAnsi="Times New Roman"/>
          <w:snapToGrid w:val="0"/>
          <w:sz w:val="24"/>
          <w:szCs w:val="24"/>
          <w:lang w:val="sk-SK" w:eastAsia="cs-CZ"/>
        </w:rPr>
        <w:t>:</w:t>
      </w:r>
    </w:p>
    <w:p w:rsidR="007D347C" w:rsidRPr="00294ABD" w:rsidRDefault="007D347C" w:rsidP="007D347C">
      <w:pPr>
        <w:pStyle w:val="mStandard"/>
        <w:numPr>
          <w:ilvl w:val="0"/>
          <w:numId w:val="34"/>
        </w:numPr>
        <w:spacing w:line="276" w:lineRule="auto"/>
        <w:rPr>
          <w:rFonts w:ascii="Times New Roman" w:hAnsi="Times New Roman"/>
          <w:i/>
          <w:sz w:val="24"/>
          <w:szCs w:val="24"/>
          <w:lang w:val="sk-SK"/>
        </w:rPr>
      </w:pPr>
      <w:r w:rsidRPr="00294ABD">
        <w:rPr>
          <w:rFonts w:ascii="Times New Roman" w:hAnsi="Times New Roman"/>
          <w:sz w:val="24"/>
          <w:szCs w:val="24"/>
          <w:lang w:val="sk-SK"/>
        </w:rPr>
        <w:lastRenderedPageBreak/>
        <w:t>Základná umelecká škola</w:t>
      </w:r>
      <w:r w:rsidRPr="00294ABD">
        <w:rPr>
          <w:rFonts w:ascii="Times New Roman" w:hAnsi="Times New Roman"/>
          <w:i/>
          <w:sz w:val="24"/>
          <w:szCs w:val="24"/>
          <w:lang w:val="sk-SK"/>
        </w:rPr>
        <w:t xml:space="preserve"> </w:t>
      </w:r>
      <w:r w:rsidRPr="00294ABD">
        <w:rPr>
          <w:rFonts w:ascii="Times New Roman" w:hAnsi="Times New Roman"/>
          <w:sz w:val="24"/>
          <w:szCs w:val="24"/>
          <w:lang w:val="sk-SK"/>
        </w:rPr>
        <w:t xml:space="preserve">– Művészeti Alapiskola, Smetanov háj 283/6, Dunajská Streda ponúka svojim študentom vzdelávanie v hudobnom, výtvarníckom, tanečnom a literárno-dramatickom odbore. </w:t>
      </w:r>
    </w:p>
    <w:p w:rsidR="007D347C" w:rsidRPr="00294ABD" w:rsidRDefault="007D347C" w:rsidP="007D347C">
      <w:pPr>
        <w:pStyle w:val="mStandard"/>
        <w:numPr>
          <w:ilvl w:val="0"/>
          <w:numId w:val="34"/>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V meste Dunajská Streda sú zriadené 2 centrá voľného času ako školské výchovno-vzdelávacie zariadenie pre využívanie voľného času detí a mládeže, ktoré svoju činnosť orientujú na voľno časové aktivity. Jedná sa o Centrum voľného času v zriaďovateľskej pôsobnosti mesta Dunajská Streda a Súkromné centrum voľného času (bolo založené v roku 2009, ako nezisková organizácia). </w:t>
      </w:r>
    </w:p>
    <w:p w:rsidR="007D347C" w:rsidRPr="00294ABD" w:rsidRDefault="007D347C" w:rsidP="007D347C">
      <w:pPr>
        <w:pStyle w:val="mStandard"/>
        <w:numPr>
          <w:ilvl w:val="0"/>
          <w:numId w:val="34"/>
        </w:numPr>
        <w:spacing w:line="276" w:lineRule="auto"/>
        <w:rPr>
          <w:rFonts w:ascii="Times New Roman" w:hAnsi="Times New Roman"/>
          <w:sz w:val="24"/>
          <w:szCs w:val="24"/>
          <w:lang w:val="sk-SK"/>
        </w:rPr>
      </w:pPr>
      <w:r w:rsidRPr="00294ABD">
        <w:rPr>
          <w:rFonts w:ascii="Times New Roman" w:hAnsi="Times New Roman"/>
          <w:sz w:val="24"/>
          <w:szCs w:val="24"/>
          <w:lang w:val="sk-SK"/>
        </w:rPr>
        <w:t>Jazyková škola Dunajská Streda Športová ulica 349/34. 929 01 Dunajská Streda</w:t>
      </w:r>
    </w:p>
    <w:p w:rsidR="007D347C" w:rsidRPr="00294ABD" w:rsidRDefault="007D347C" w:rsidP="007D347C">
      <w:pPr>
        <w:pStyle w:val="mStandard"/>
        <w:numPr>
          <w:ilvl w:val="0"/>
          <w:numId w:val="34"/>
        </w:numPr>
        <w:spacing w:line="276" w:lineRule="auto"/>
        <w:rPr>
          <w:rFonts w:ascii="Times New Roman" w:hAnsi="Times New Roman"/>
          <w:sz w:val="24"/>
          <w:szCs w:val="24"/>
          <w:u w:val="single"/>
          <w:lang w:val="sk-SK"/>
        </w:rPr>
      </w:pPr>
      <w:r w:rsidRPr="00294ABD">
        <w:rPr>
          <w:rFonts w:ascii="Times New Roman" w:hAnsi="Times New Roman"/>
          <w:sz w:val="24"/>
          <w:szCs w:val="24"/>
          <w:lang w:val="sk-SK" w:eastAsia="sk-SK"/>
        </w:rPr>
        <w:t>Centrum pedagogicko-psychologického poradenstva a prevencie - Pedagógiai-Pszichológiai Tanácsadó és Prevenciós Központ, Hlavná 37/19, Dunajská Streda</w:t>
      </w:r>
    </w:p>
    <w:p w:rsidR="007D347C" w:rsidRPr="00294ABD" w:rsidRDefault="007D347C" w:rsidP="007D347C">
      <w:pPr>
        <w:pStyle w:val="mStandard"/>
        <w:numPr>
          <w:ilvl w:val="0"/>
          <w:numId w:val="34"/>
        </w:numPr>
        <w:spacing w:line="276" w:lineRule="auto"/>
        <w:rPr>
          <w:rFonts w:ascii="Times New Roman" w:hAnsi="Times New Roman"/>
          <w:sz w:val="24"/>
          <w:szCs w:val="24"/>
          <w:lang w:val="sk-SK" w:eastAsia="sk-SK"/>
        </w:rPr>
      </w:pPr>
      <w:r w:rsidRPr="00294ABD">
        <w:rPr>
          <w:rFonts w:ascii="Times New Roman" w:hAnsi="Times New Roman"/>
          <w:sz w:val="24"/>
          <w:szCs w:val="24"/>
          <w:lang w:val="sk-SK" w:eastAsia="sk-SK"/>
        </w:rPr>
        <w:t>Centrum špeciálno-pedagogického poradenstva ako súčasť Spojenej školy, Gyulu Szabóa 1, Dunajská Streda</w:t>
      </w:r>
    </w:p>
    <w:p w:rsidR="007D347C" w:rsidRPr="00294ABD" w:rsidRDefault="007D347C" w:rsidP="007D347C">
      <w:pPr>
        <w:pStyle w:val="mStandard"/>
        <w:numPr>
          <w:ilvl w:val="0"/>
          <w:numId w:val="34"/>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Detašované pracovisko Vysokej školy zdravotníctva a sociálnej práce sv. Alžbety </w:t>
      </w:r>
    </w:p>
    <w:p w:rsidR="007D347C" w:rsidRPr="00294ABD" w:rsidRDefault="007D347C" w:rsidP="007D347C">
      <w:pPr>
        <w:pStyle w:val="mStandard"/>
        <w:spacing w:line="276" w:lineRule="auto"/>
        <w:rPr>
          <w:rFonts w:ascii="Times New Roman" w:hAnsi="Times New Roman"/>
          <w:b/>
          <w:iCs/>
          <w:sz w:val="24"/>
          <w:szCs w:val="24"/>
          <w:lang w:val="sk-SK"/>
        </w:rPr>
      </w:pPr>
      <w:bookmarkStart w:id="28" w:name="_Toc133133380"/>
      <w:bookmarkStart w:id="29" w:name="_Toc186512509"/>
      <w:bookmarkStart w:id="30" w:name="_Toc380360226"/>
      <w:bookmarkStart w:id="31" w:name="_Toc410828995"/>
    </w:p>
    <w:p w:rsidR="007D347C" w:rsidRPr="00294ABD" w:rsidRDefault="007D347C" w:rsidP="007D347C">
      <w:pPr>
        <w:pStyle w:val="mStandard"/>
        <w:spacing w:line="276" w:lineRule="auto"/>
        <w:rPr>
          <w:rFonts w:ascii="Times New Roman" w:hAnsi="Times New Roman"/>
          <w:b/>
          <w:iCs/>
          <w:sz w:val="24"/>
          <w:szCs w:val="24"/>
          <w:lang w:val="sk-SK"/>
        </w:rPr>
      </w:pPr>
      <w:r w:rsidRPr="00294ABD">
        <w:rPr>
          <w:rFonts w:ascii="Times New Roman" w:hAnsi="Times New Roman"/>
          <w:b/>
          <w:iCs/>
          <w:sz w:val="24"/>
          <w:szCs w:val="24"/>
          <w:lang w:val="sk-SK"/>
        </w:rPr>
        <w:t>Zdravotníctvo</w:t>
      </w:r>
      <w:bookmarkEnd w:id="28"/>
      <w:bookmarkEnd w:id="29"/>
      <w:bookmarkEnd w:id="30"/>
      <w:bookmarkEnd w:id="31"/>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Zdravotnícka starostlivosť sa realizuje v štátnych a súkromných zariadeniach. </w:t>
      </w:r>
      <w:r>
        <w:rPr>
          <w:rFonts w:ascii="Times New Roman" w:hAnsi="Times New Roman"/>
          <w:sz w:val="24"/>
          <w:szCs w:val="24"/>
          <w:lang w:val="sk-SK"/>
        </w:rPr>
        <w:t xml:space="preserve"> </w:t>
      </w:r>
      <w:r w:rsidRPr="00294ABD">
        <w:rPr>
          <w:rFonts w:ascii="Times New Roman" w:hAnsi="Times New Roman"/>
          <w:sz w:val="24"/>
          <w:szCs w:val="24"/>
          <w:lang w:val="sk-SK"/>
        </w:rPr>
        <w:t xml:space="preserve">V riešenom území sa nachádza viac lekární a zariadení zdravotníctva. Hlavným poskytovateľom zdravotníckych služieb je </w:t>
      </w:r>
      <w:r w:rsidRPr="00294ABD">
        <w:rPr>
          <w:rStyle w:val="Zvraznenie"/>
          <w:rFonts w:ascii="Times New Roman" w:hAnsi="Times New Roman"/>
          <w:i w:val="0"/>
          <w:sz w:val="24"/>
          <w:szCs w:val="24"/>
          <w:lang w:val="sk-SK"/>
        </w:rPr>
        <w:t>Nemocnica s poliklinikou Dunajská Streda</w:t>
      </w:r>
      <w:r w:rsidRPr="00294ABD">
        <w:rPr>
          <w:rStyle w:val="st"/>
          <w:rFonts w:ascii="Times New Roman" w:hAnsi="Times New Roman"/>
          <w:sz w:val="24"/>
          <w:szCs w:val="24"/>
          <w:lang w:val="sk-SK"/>
        </w:rPr>
        <w:t xml:space="preserve">, a.s. </w:t>
      </w:r>
      <w:r w:rsidRPr="00294ABD">
        <w:rPr>
          <w:rFonts w:ascii="Times New Roman" w:hAnsi="Times New Roman"/>
          <w:sz w:val="24"/>
          <w:szCs w:val="24"/>
          <w:lang w:val="sk-SK"/>
        </w:rPr>
        <w:t>Od polovice roku 2015 nemocnica patrí do siete regionálnych nemocníc Svet zdravia, a. s. V meste  Dunajská Streda sa nachádza aj s</w:t>
      </w:r>
      <w:r w:rsidRPr="00294ABD">
        <w:rPr>
          <w:rStyle w:val="Siln"/>
          <w:rFonts w:ascii="Times New Roman" w:hAnsi="Times New Roman"/>
          <w:b w:val="0"/>
          <w:sz w:val="24"/>
          <w:szCs w:val="24"/>
          <w:lang w:val="sk-SK"/>
        </w:rPr>
        <w:t>ídlo stanice záchrannej zdravotnej služby (</w:t>
      </w:r>
      <w:r w:rsidRPr="00294ABD">
        <w:rPr>
          <w:rFonts w:ascii="Times New Roman" w:hAnsi="Times New Roman"/>
          <w:sz w:val="24"/>
          <w:szCs w:val="24"/>
          <w:lang w:val="sk-SK"/>
        </w:rPr>
        <w:t>typ ambulancie: ambulancia rýchlej lekárskej pomoci (RLP) – posádka s lekárom).</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Od roku 2012 v priestoroch nemocnice sa nachádza aj Hniezdo záchrany, verejný inkubátor na odloženie nechcených bábätiek. V meste sa nachádzajú aj 2 ďalšie väčšie zdravotnícke strediská (Klinika Sagax, Zdravotnícke stredisko Garant) a množstvo ďalších menších zdravotníckych zariadení. </w:t>
      </w:r>
    </w:p>
    <w:p w:rsidR="007D347C" w:rsidRDefault="007D347C" w:rsidP="007D347C">
      <w:pPr>
        <w:pStyle w:val="mStandard"/>
        <w:spacing w:line="276" w:lineRule="auto"/>
        <w:rPr>
          <w:rFonts w:ascii="Times New Roman" w:hAnsi="Times New Roman"/>
          <w:i/>
          <w:sz w:val="24"/>
          <w:szCs w:val="24"/>
          <w:lang w:val="sk-SK"/>
        </w:rPr>
      </w:pPr>
    </w:p>
    <w:p w:rsidR="007D347C" w:rsidRDefault="007D347C" w:rsidP="007D347C">
      <w:pPr>
        <w:pStyle w:val="mStandard"/>
        <w:spacing w:line="276" w:lineRule="auto"/>
        <w:rPr>
          <w:rFonts w:ascii="Times New Roman" w:hAnsi="Times New Roman"/>
          <w:i/>
          <w:sz w:val="24"/>
          <w:szCs w:val="24"/>
          <w:lang w:val="sk-SK"/>
        </w:rPr>
      </w:pPr>
    </w:p>
    <w:p w:rsidR="007D347C" w:rsidRPr="00294ABD" w:rsidRDefault="007D347C" w:rsidP="007D347C">
      <w:pPr>
        <w:pStyle w:val="mStandard"/>
        <w:spacing w:line="276" w:lineRule="auto"/>
        <w:rPr>
          <w:rFonts w:ascii="Times New Roman" w:hAnsi="Times New Roman"/>
          <w:i/>
          <w:sz w:val="24"/>
          <w:szCs w:val="24"/>
          <w:lang w:val="sk-SK"/>
        </w:rPr>
      </w:pPr>
    </w:p>
    <w:p w:rsidR="007D347C" w:rsidRPr="00CC7F4C" w:rsidRDefault="007D347C" w:rsidP="007D347C">
      <w:pPr>
        <w:pStyle w:val="mStandard"/>
        <w:numPr>
          <w:ilvl w:val="0"/>
          <w:numId w:val="35"/>
        </w:numPr>
        <w:spacing w:line="276" w:lineRule="auto"/>
        <w:rPr>
          <w:rFonts w:ascii="Times New Roman" w:hAnsi="Times New Roman"/>
          <w:b/>
          <w:sz w:val="28"/>
          <w:szCs w:val="28"/>
          <w:lang w:val="sk-SK"/>
        </w:rPr>
      </w:pPr>
      <w:r w:rsidRPr="00CC7F4C">
        <w:rPr>
          <w:rFonts w:ascii="Times New Roman" w:hAnsi="Times New Roman"/>
          <w:b/>
          <w:sz w:val="28"/>
          <w:szCs w:val="28"/>
          <w:lang w:val="sk-SK"/>
        </w:rPr>
        <w:t>Poskytovania sociálnych služieb na území mesta Dunajská Streda</w:t>
      </w:r>
    </w:p>
    <w:p w:rsidR="007D347C" w:rsidRPr="00294ABD" w:rsidRDefault="007D347C" w:rsidP="007D347C">
      <w:pPr>
        <w:pStyle w:val="mStandard"/>
        <w:spacing w:line="276" w:lineRule="auto"/>
        <w:rPr>
          <w:rFonts w:ascii="Times New Roman" w:hAnsi="Times New Roman"/>
          <w:sz w:val="24"/>
          <w:szCs w:val="24"/>
          <w:shd w:val="clear" w:color="auto" w:fill="FFFFFF"/>
          <w:lang w:val="sk-SK"/>
        </w:rPr>
      </w:pPr>
      <w:r w:rsidRPr="00294ABD">
        <w:rPr>
          <w:rFonts w:ascii="Times New Roman" w:hAnsi="Times New Roman"/>
          <w:sz w:val="24"/>
          <w:szCs w:val="24"/>
          <w:lang w:val="sk-SK"/>
        </w:rPr>
        <w:t xml:space="preserve">Zákon o sociálnych službách presne stanovuje systém poskytovania sociálnych služieb a pravidlá pre poskytovanie, resp. zabezpečenie poskytovania sociálnych služieb.  </w:t>
      </w:r>
      <w:r w:rsidRPr="00294ABD">
        <w:rPr>
          <w:rFonts w:ascii="Times New Roman" w:hAnsi="Times New Roman"/>
          <w:sz w:val="24"/>
          <w:szCs w:val="24"/>
          <w:shd w:val="clear" w:color="auto" w:fill="FFFFFF"/>
          <w:lang w:val="sk-SK"/>
        </w:rPr>
        <w:t>Obec a vyšší územný celok v rozsahu svojej pôsobnosti zabezpečuje dostupnosť sociálnej služby pre fyzickú osobu, ktorá je odkázaná na sociálnu službu, a právo výberu sociálnej služby.</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b/>
          <w:sz w:val="24"/>
          <w:szCs w:val="24"/>
          <w:lang w:val="sk-SK"/>
        </w:rPr>
        <w:t>Pôsobnosť obce</w:t>
      </w:r>
      <w:r w:rsidRPr="00294ABD">
        <w:rPr>
          <w:rFonts w:ascii="Times New Roman" w:hAnsi="Times New Roman"/>
          <w:sz w:val="24"/>
          <w:szCs w:val="24"/>
          <w:lang w:val="sk-SK"/>
        </w:rPr>
        <w:t xml:space="preserve"> pri poskytovaní sociálnych služieb je definovaná v § 80 zákona o sociálnych službách, ktorá stanovuje, že obec:</w:t>
      </w:r>
    </w:p>
    <w:p w:rsidR="007D347C" w:rsidRPr="00294ABD" w:rsidRDefault="007D347C" w:rsidP="007D347C">
      <w:pPr>
        <w:pStyle w:val="mStandard"/>
        <w:numPr>
          <w:ilvl w:val="0"/>
          <w:numId w:val="7"/>
        </w:numPr>
        <w:spacing w:line="276" w:lineRule="auto"/>
        <w:rPr>
          <w:rFonts w:ascii="Times New Roman" w:hAnsi="Times New Roman"/>
          <w:sz w:val="24"/>
          <w:szCs w:val="24"/>
          <w:shd w:val="clear" w:color="auto" w:fill="FFFFFF"/>
          <w:lang w:val="sk-SK"/>
        </w:rPr>
      </w:pPr>
      <w:r w:rsidRPr="00294ABD">
        <w:rPr>
          <w:rFonts w:ascii="Times New Roman" w:hAnsi="Times New Roman"/>
          <w:sz w:val="24"/>
          <w:szCs w:val="24"/>
          <w:shd w:val="clear" w:color="auto" w:fill="FFFFFF"/>
          <w:lang w:val="sk-SK"/>
        </w:rPr>
        <w:lastRenderedPageBreak/>
        <w:t xml:space="preserve">vypracúva, schvaľuje </w:t>
      </w:r>
      <w:r>
        <w:rPr>
          <w:rFonts w:ascii="Times New Roman" w:hAnsi="Times New Roman"/>
          <w:sz w:val="24"/>
          <w:szCs w:val="24"/>
          <w:shd w:val="clear" w:color="auto" w:fill="FFFFFF"/>
          <w:lang w:val="sk-SK"/>
        </w:rPr>
        <w:t>KPSS</w:t>
      </w:r>
      <w:r w:rsidRPr="00294ABD">
        <w:rPr>
          <w:rFonts w:ascii="Times New Roman" w:hAnsi="Times New Roman"/>
          <w:sz w:val="24"/>
          <w:szCs w:val="24"/>
          <w:shd w:val="clear" w:color="auto" w:fill="FFFFFF"/>
          <w:lang w:val="sk-SK"/>
        </w:rPr>
        <w:t>,</w:t>
      </w:r>
    </w:p>
    <w:p w:rsidR="007D347C" w:rsidRPr="00294ABD" w:rsidRDefault="007D347C" w:rsidP="007D347C">
      <w:pPr>
        <w:pStyle w:val="mStandard"/>
        <w:numPr>
          <w:ilvl w:val="0"/>
          <w:numId w:val="7"/>
        </w:numPr>
        <w:spacing w:line="276" w:lineRule="auto"/>
        <w:rPr>
          <w:rStyle w:val="apple-converted-space"/>
          <w:rFonts w:ascii="Times New Roman" w:hAnsi="Times New Roman"/>
          <w:sz w:val="24"/>
          <w:szCs w:val="24"/>
          <w:lang w:val="sk-SK"/>
        </w:rPr>
      </w:pPr>
      <w:r w:rsidRPr="00294ABD">
        <w:rPr>
          <w:rFonts w:ascii="Times New Roman" w:hAnsi="Times New Roman"/>
          <w:sz w:val="24"/>
          <w:szCs w:val="24"/>
          <w:shd w:val="clear" w:color="auto" w:fill="FFFFFF"/>
          <w:lang w:val="sk-SK"/>
        </w:rPr>
        <w:t>utvára podmienky na podporu komunitného rozvoja,</w:t>
      </w:r>
      <w:r w:rsidRPr="00294ABD">
        <w:rPr>
          <w:rStyle w:val="apple-converted-space"/>
          <w:rFonts w:ascii="Times New Roman" w:hAnsi="Times New Roman"/>
          <w:sz w:val="24"/>
          <w:szCs w:val="24"/>
          <w:shd w:val="clear" w:color="auto" w:fill="FFFFFF"/>
          <w:lang w:val="sk-SK"/>
        </w:rPr>
        <w:t> </w:t>
      </w:r>
    </w:p>
    <w:p w:rsidR="007D347C" w:rsidRPr="00294ABD" w:rsidRDefault="007D347C" w:rsidP="007D347C">
      <w:pPr>
        <w:pStyle w:val="mStandard"/>
        <w:numPr>
          <w:ilvl w:val="0"/>
          <w:numId w:val="7"/>
        </w:numPr>
        <w:spacing w:line="276" w:lineRule="auto"/>
        <w:rPr>
          <w:rFonts w:ascii="Times New Roman" w:hAnsi="Times New Roman"/>
          <w:sz w:val="24"/>
          <w:szCs w:val="24"/>
          <w:lang w:val="sk-SK"/>
        </w:rPr>
      </w:pPr>
      <w:r w:rsidRPr="00294ABD">
        <w:rPr>
          <w:rFonts w:ascii="Times New Roman" w:hAnsi="Times New Roman"/>
          <w:sz w:val="24"/>
          <w:szCs w:val="24"/>
          <w:shd w:val="clear" w:color="auto" w:fill="FFFFFF"/>
          <w:lang w:val="sk-SK"/>
        </w:rPr>
        <w:t>je správnym orgánom v konaniach o odkázanosti na sociálnu službu (posúdenie, zánik, zmena stupňa odkázanosti) v zariadení pre seniorov, v zariadení opatrovateľskej služby, v dennom stacionári, o odkázanosti na opatrovateľskú službu,</w:t>
      </w:r>
      <w:r w:rsidRPr="00294ABD">
        <w:rPr>
          <w:rStyle w:val="apple-converted-space"/>
          <w:rFonts w:ascii="Times New Roman" w:hAnsi="Times New Roman"/>
          <w:sz w:val="24"/>
          <w:szCs w:val="24"/>
          <w:shd w:val="clear" w:color="auto" w:fill="FFFFFF"/>
          <w:lang w:val="sk-SK"/>
        </w:rPr>
        <w:t xml:space="preserve"> a v konaniach o </w:t>
      </w:r>
      <w:r w:rsidRPr="00294ABD">
        <w:rPr>
          <w:rFonts w:ascii="Times New Roman" w:hAnsi="Times New Roman"/>
          <w:sz w:val="24"/>
          <w:szCs w:val="24"/>
          <w:shd w:val="clear" w:color="auto" w:fill="FFFFFF"/>
          <w:lang w:val="sk-SK"/>
        </w:rPr>
        <w:t>povinnosti zaopatrených plnoletých detí alebo rodičov platiť úhradu za sociálnu službu alebo jej časť,</w:t>
      </w:r>
    </w:p>
    <w:p w:rsidR="007D347C" w:rsidRPr="00294ABD" w:rsidRDefault="007D347C" w:rsidP="007D347C">
      <w:pPr>
        <w:pStyle w:val="mStandard"/>
        <w:numPr>
          <w:ilvl w:val="0"/>
          <w:numId w:val="7"/>
        </w:numPr>
        <w:spacing w:line="276" w:lineRule="auto"/>
        <w:rPr>
          <w:rFonts w:ascii="Times New Roman" w:hAnsi="Times New Roman"/>
          <w:sz w:val="24"/>
          <w:szCs w:val="24"/>
          <w:lang w:val="sk-SK"/>
        </w:rPr>
      </w:pPr>
      <w:r w:rsidRPr="00294ABD">
        <w:rPr>
          <w:rFonts w:ascii="Times New Roman" w:hAnsi="Times New Roman"/>
          <w:sz w:val="24"/>
          <w:szCs w:val="24"/>
          <w:shd w:val="clear" w:color="auto" w:fill="FFFFFF"/>
          <w:lang w:val="sk-SK"/>
        </w:rPr>
        <w:t>vyhotovuje posudok o odkázanosti na sociálnu službu,</w:t>
      </w:r>
    </w:p>
    <w:p w:rsidR="007D347C" w:rsidRPr="00294ABD" w:rsidRDefault="007D347C" w:rsidP="007D347C">
      <w:pPr>
        <w:pStyle w:val="mStandard"/>
        <w:numPr>
          <w:ilvl w:val="0"/>
          <w:numId w:val="7"/>
        </w:numPr>
        <w:spacing w:line="276" w:lineRule="auto"/>
        <w:rPr>
          <w:rStyle w:val="apple-converted-space"/>
          <w:rFonts w:ascii="Times New Roman" w:hAnsi="Times New Roman"/>
          <w:sz w:val="24"/>
          <w:szCs w:val="24"/>
          <w:lang w:val="sk-SK"/>
        </w:rPr>
      </w:pPr>
      <w:r w:rsidRPr="00294ABD">
        <w:rPr>
          <w:rFonts w:ascii="Times New Roman" w:hAnsi="Times New Roman"/>
          <w:sz w:val="24"/>
          <w:szCs w:val="24"/>
          <w:shd w:val="clear" w:color="auto" w:fill="FFFFFF"/>
          <w:lang w:val="sk-SK"/>
        </w:rPr>
        <w:t>poskytuje alebo zabezpečuje poskytovanie sociálnej služby v nízkoprahovom dennom centre, nocľahárni, zariadení pre seniorov, zariadení opatrovateľskej služby a v dennom stacionári,</w:t>
      </w:r>
      <w:r w:rsidRPr="00294ABD">
        <w:rPr>
          <w:rStyle w:val="apple-converted-space"/>
          <w:rFonts w:ascii="Times New Roman" w:hAnsi="Times New Roman"/>
          <w:sz w:val="24"/>
          <w:szCs w:val="24"/>
          <w:shd w:val="clear" w:color="auto" w:fill="FFFFFF"/>
          <w:lang w:val="sk-SK"/>
        </w:rPr>
        <w:t> </w:t>
      </w:r>
      <w:r w:rsidRPr="00294ABD">
        <w:rPr>
          <w:rFonts w:ascii="Times New Roman" w:hAnsi="Times New Roman"/>
          <w:sz w:val="24"/>
          <w:szCs w:val="24"/>
          <w:shd w:val="clear" w:color="auto" w:fill="FFFFFF"/>
          <w:lang w:val="sk-SK"/>
        </w:rPr>
        <w:t>nízkoprahovej sociálnej služby pre deti a rodinu, opatrovateľskej služby, prepravnej služby,</w:t>
      </w:r>
      <w:r w:rsidRPr="00294ABD">
        <w:rPr>
          <w:rStyle w:val="apple-converted-space"/>
          <w:rFonts w:ascii="Times New Roman" w:hAnsi="Times New Roman"/>
          <w:sz w:val="24"/>
          <w:szCs w:val="24"/>
          <w:shd w:val="clear" w:color="auto" w:fill="FFFFFF"/>
          <w:lang w:val="sk-SK"/>
        </w:rPr>
        <w:t> </w:t>
      </w:r>
      <w:r w:rsidRPr="00294ABD">
        <w:rPr>
          <w:rFonts w:ascii="Times New Roman" w:hAnsi="Times New Roman"/>
          <w:sz w:val="24"/>
          <w:szCs w:val="24"/>
          <w:shd w:val="clear" w:color="auto" w:fill="FFFFFF"/>
          <w:lang w:val="sk-SK"/>
        </w:rPr>
        <w:t>odľahčovacej služby,</w:t>
      </w:r>
      <w:r w:rsidRPr="00294ABD">
        <w:rPr>
          <w:rStyle w:val="apple-converted-space"/>
          <w:rFonts w:ascii="Times New Roman" w:hAnsi="Times New Roman"/>
          <w:sz w:val="24"/>
          <w:szCs w:val="24"/>
          <w:shd w:val="clear" w:color="auto" w:fill="FFFFFF"/>
          <w:lang w:val="sk-SK"/>
        </w:rPr>
        <w:t> </w:t>
      </w:r>
      <w:r w:rsidRPr="00294ABD">
        <w:rPr>
          <w:rFonts w:ascii="Times New Roman" w:hAnsi="Times New Roman"/>
          <w:sz w:val="24"/>
          <w:szCs w:val="24"/>
          <w:shd w:val="clear" w:color="auto" w:fill="FFFFFF"/>
          <w:lang w:val="sk-SK"/>
        </w:rPr>
        <w:t>pomoci pri osobnej starostlivosti o dieťa,</w:t>
      </w:r>
      <w:r w:rsidRPr="00294ABD">
        <w:rPr>
          <w:rStyle w:val="apple-converted-space"/>
          <w:rFonts w:ascii="Times New Roman" w:hAnsi="Times New Roman"/>
          <w:sz w:val="24"/>
          <w:szCs w:val="24"/>
          <w:shd w:val="clear" w:color="auto" w:fill="FFFFFF"/>
          <w:lang w:val="sk-SK"/>
        </w:rPr>
        <w:t> </w:t>
      </w:r>
    </w:p>
    <w:p w:rsidR="007D347C" w:rsidRPr="00294ABD" w:rsidRDefault="007D347C" w:rsidP="007D347C">
      <w:pPr>
        <w:pStyle w:val="mStandard"/>
        <w:numPr>
          <w:ilvl w:val="0"/>
          <w:numId w:val="7"/>
        </w:numPr>
        <w:spacing w:line="276" w:lineRule="auto"/>
        <w:rPr>
          <w:rStyle w:val="apple-converted-space"/>
          <w:rFonts w:ascii="Times New Roman" w:hAnsi="Times New Roman"/>
          <w:sz w:val="24"/>
          <w:szCs w:val="24"/>
          <w:lang w:val="sk-SK"/>
        </w:rPr>
      </w:pPr>
      <w:r w:rsidRPr="00294ABD">
        <w:rPr>
          <w:rFonts w:ascii="Times New Roman" w:hAnsi="Times New Roman"/>
          <w:sz w:val="24"/>
          <w:szCs w:val="24"/>
          <w:shd w:val="clear" w:color="auto" w:fill="FFFFFF"/>
          <w:lang w:val="sk-SK"/>
        </w:rPr>
        <w:t>poskytuje základné sociálne poradenstvo,</w:t>
      </w:r>
      <w:r w:rsidRPr="00294ABD">
        <w:rPr>
          <w:rStyle w:val="apple-converted-space"/>
          <w:rFonts w:ascii="Times New Roman" w:hAnsi="Times New Roman"/>
          <w:sz w:val="24"/>
          <w:szCs w:val="24"/>
          <w:shd w:val="clear" w:color="auto" w:fill="FFFFFF"/>
          <w:lang w:val="sk-SK"/>
        </w:rPr>
        <w:t> </w:t>
      </w:r>
    </w:p>
    <w:p w:rsidR="007D347C" w:rsidRPr="00294ABD" w:rsidRDefault="007D347C" w:rsidP="007D347C">
      <w:pPr>
        <w:pStyle w:val="mStandard"/>
        <w:numPr>
          <w:ilvl w:val="0"/>
          <w:numId w:val="7"/>
        </w:numPr>
        <w:spacing w:line="276" w:lineRule="auto"/>
        <w:rPr>
          <w:rFonts w:ascii="Times New Roman" w:hAnsi="Times New Roman"/>
          <w:sz w:val="24"/>
          <w:szCs w:val="24"/>
          <w:lang w:val="sk-SK"/>
        </w:rPr>
      </w:pPr>
      <w:r w:rsidRPr="00294ABD">
        <w:rPr>
          <w:rFonts w:ascii="Times New Roman" w:hAnsi="Times New Roman"/>
          <w:sz w:val="24"/>
          <w:szCs w:val="24"/>
          <w:shd w:val="clear" w:color="auto" w:fill="FFFFFF"/>
          <w:lang w:val="sk-SK"/>
        </w:rPr>
        <w:t>uzatvára zmluvu o poskytovaní sociálnej služby,</w:t>
      </w:r>
      <w:r w:rsidRPr="00294ABD">
        <w:rPr>
          <w:rStyle w:val="apple-converted-space"/>
          <w:rFonts w:ascii="Times New Roman" w:hAnsi="Times New Roman"/>
          <w:sz w:val="24"/>
          <w:szCs w:val="24"/>
          <w:shd w:val="clear" w:color="auto" w:fill="FFFFFF"/>
          <w:lang w:val="sk-SK"/>
        </w:rPr>
        <w:t> </w:t>
      </w:r>
      <w:r w:rsidRPr="00294ABD">
        <w:rPr>
          <w:rFonts w:ascii="Times New Roman" w:hAnsi="Times New Roman"/>
          <w:sz w:val="24"/>
          <w:szCs w:val="24"/>
          <w:shd w:val="clear" w:color="auto" w:fill="FFFFFF"/>
          <w:lang w:val="sk-SK"/>
        </w:rPr>
        <w:t>o poskytovaní finančného príspevku pri odkázanosti fyzickej osoby na pomoc inej fyzickej osoby pri úkonoch sebaobsluhy a finančného príspevku na prevádzku poskytovanej sociálnej služby neverejnému poskytovateľovi sociálnej služby,</w:t>
      </w:r>
    </w:p>
    <w:p w:rsidR="007D347C" w:rsidRPr="00294ABD" w:rsidRDefault="007D347C" w:rsidP="007D347C">
      <w:pPr>
        <w:pStyle w:val="mStandard"/>
        <w:numPr>
          <w:ilvl w:val="0"/>
          <w:numId w:val="7"/>
        </w:numPr>
        <w:spacing w:line="276" w:lineRule="auto"/>
        <w:rPr>
          <w:rStyle w:val="apple-converted-space"/>
          <w:rFonts w:ascii="Times New Roman" w:hAnsi="Times New Roman"/>
          <w:sz w:val="24"/>
          <w:szCs w:val="24"/>
          <w:lang w:val="sk-SK"/>
        </w:rPr>
      </w:pPr>
      <w:r w:rsidRPr="00294ABD">
        <w:rPr>
          <w:rFonts w:ascii="Times New Roman" w:hAnsi="Times New Roman"/>
          <w:sz w:val="24"/>
          <w:szCs w:val="24"/>
          <w:shd w:val="clear" w:color="auto" w:fill="FFFFFF"/>
          <w:lang w:val="sk-SK"/>
        </w:rPr>
        <w:t>zriaďuje, zakladá a kontroluje nocľaháreň, nízkoprahové denné centrum,</w:t>
      </w:r>
      <w:r w:rsidRPr="00294ABD">
        <w:rPr>
          <w:rStyle w:val="apple-converted-space"/>
          <w:rFonts w:ascii="Times New Roman" w:hAnsi="Times New Roman"/>
          <w:sz w:val="24"/>
          <w:szCs w:val="24"/>
          <w:shd w:val="clear" w:color="auto" w:fill="FFFFFF"/>
          <w:lang w:val="sk-SK"/>
        </w:rPr>
        <w:t> </w:t>
      </w:r>
      <w:r w:rsidRPr="00294ABD">
        <w:rPr>
          <w:rFonts w:ascii="Times New Roman" w:hAnsi="Times New Roman"/>
          <w:sz w:val="24"/>
          <w:szCs w:val="24"/>
          <w:shd w:val="clear" w:color="auto" w:fill="FFFFFF"/>
          <w:lang w:val="sk-SK"/>
        </w:rPr>
        <w:t>nízkoprahovú sociálnu službu pre deti a rodinu s ambulantnou sociálnou službou, zariadenie pre seniorov, zariadenie opatrovateľskej služby a denný stacionár,</w:t>
      </w:r>
      <w:r w:rsidRPr="00294ABD">
        <w:rPr>
          <w:rStyle w:val="apple-converted-space"/>
          <w:rFonts w:ascii="Times New Roman" w:hAnsi="Times New Roman"/>
          <w:sz w:val="24"/>
          <w:szCs w:val="24"/>
          <w:shd w:val="clear" w:color="auto" w:fill="FFFFFF"/>
          <w:lang w:val="sk-SK"/>
        </w:rPr>
        <w:t> </w:t>
      </w:r>
    </w:p>
    <w:p w:rsidR="007D347C" w:rsidRPr="00294ABD" w:rsidRDefault="007D347C" w:rsidP="007D347C">
      <w:pPr>
        <w:pStyle w:val="mStandard"/>
        <w:numPr>
          <w:ilvl w:val="0"/>
          <w:numId w:val="7"/>
        </w:numPr>
        <w:spacing w:line="276" w:lineRule="auto"/>
        <w:rPr>
          <w:rFonts w:ascii="Times New Roman" w:hAnsi="Times New Roman"/>
          <w:sz w:val="24"/>
          <w:szCs w:val="24"/>
          <w:lang w:val="sk-SK"/>
        </w:rPr>
      </w:pPr>
      <w:r w:rsidRPr="00294ABD">
        <w:rPr>
          <w:rFonts w:ascii="Times New Roman" w:hAnsi="Times New Roman"/>
          <w:sz w:val="24"/>
          <w:szCs w:val="24"/>
          <w:lang w:val="sk-SK"/>
        </w:rPr>
        <w:t>môže zriaďovať, zakladať a kontrolovať aj iné zariadenia,</w:t>
      </w:r>
    </w:p>
    <w:p w:rsidR="007D347C" w:rsidRPr="00294ABD" w:rsidRDefault="007D347C" w:rsidP="007D347C">
      <w:pPr>
        <w:pStyle w:val="mStandard"/>
        <w:numPr>
          <w:ilvl w:val="0"/>
          <w:numId w:val="7"/>
        </w:numPr>
        <w:spacing w:line="276" w:lineRule="auto"/>
        <w:rPr>
          <w:rStyle w:val="apple-converted-space"/>
          <w:rFonts w:ascii="Times New Roman" w:hAnsi="Times New Roman"/>
          <w:sz w:val="24"/>
          <w:szCs w:val="24"/>
          <w:lang w:val="sk-SK"/>
        </w:rPr>
      </w:pPr>
      <w:r w:rsidRPr="00294ABD">
        <w:rPr>
          <w:rFonts w:ascii="Times New Roman" w:hAnsi="Times New Roman"/>
          <w:sz w:val="24"/>
          <w:szCs w:val="24"/>
          <w:shd w:val="clear" w:color="auto" w:fill="FFFFFF"/>
          <w:lang w:val="sk-SK"/>
        </w:rPr>
        <w:t>môže poskytnúť finančný príspevok podľa § 78a, § 75 ods. 7, § 75 ods. 8 zákona o sociálnych službách a kontroluje hospodárenie s ním,</w:t>
      </w:r>
      <w:r w:rsidRPr="00294ABD">
        <w:rPr>
          <w:rStyle w:val="apple-converted-space"/>
          <w:rFonts w:ascii="Times New Roman" w:hAnsi="Times New Roman"/>
          <w:sz w:val="24"/>
          <w:szCs w:val="24"/>
          <w:shd w:val="clear" w:color="auto" w:fill="FFFFFF"/>
          <w:lang w:val="sk-SK"/>
        </w:rPr>
        <w:t xml:space="preserve"> </w:t>
      </w:r>
    </w:p>
    <w:p w:rsidR="007D347C" w:rsidRPr="00294ABD" w:rsidRDefault="007D347C" w:rsidP="007D347C">
      <w:pPr>
        <w:pStyle w:val="mStandard"/>
        <w:numPr>
          <w:ilvl w:val="0"/>
          <w:numId w:val="7"/>
        </w:numPr>
        <w:spacing w:line="276" w:lineRule="auto"/>
        <w:rPr>
          <w:rFonts w:ascii="Times New Roman" w:hAnsi="Times New Roman"/>
          <w:sz w:val="24"/>
          <w:szCs w:val="24"/>
          <w:lang w:val="sk-SK"/>
        </w:rPr>
      </w:pPr>
      <w:r w:rsidRPr="00294ABD">
        <w:rPr>
          <w:rFonts w:ascii="Times New Roman" w:hAnsi="Times New Roman"/>
          <w:sz w:val="24"/>
          <w:szCs w:val="24"/>
          <w:shd w:val="clear" w:color="auto" w:fill="FFFFFF"/>
          <w:lang w:val="sk-SK"/>
        </w:rPr>
        <w:t xml:space="preserve">poskytuje podľa § 75 ods.1 a 2 zákona o sociálnych službách finančný príspevok,  </w:t>
      </w:r>
    </w:p>
    <w:p w:rsidR="007D347C" w:rsidRPr="00294ABD" w:rsidRDefault="007D347C" w:rsidP="007D347C">
      <w:pPr>
        <w:pStyle w:val="mStandard"/>
        <w:numPr>
          <w:ilvl w:val="0"/>
          <w:numId w:val="7"/>
        </w:numPr>
        <w:spacing w:line="276" w:lineRule="auto"/>
        <w:rPr>
          <w:rFonts w:ascii="Times New Roman" w:hAnsi="Times New Roman"/>
          <w:sz w:val="24"/>
          <w:szCs w:val="24"/>
          <w:lang w:val="sk-SK"/>
        </w:rPr>
      </w:pPr>
      <w:r w:rsidRPr="00294ABD">
        <w:rPr>
          <w:rFonts w:ascii="Times New Roman" w:hAnsi="Times New Roman"/>
          <w:sz w:val="24"/>
          <w:szCs w:val="24"/>
          <w:shd w:val="clear" w:color="auto" w:fill="FFFFFF"/>
          <w:lang w:val="sk-SK"/>
        </w:rPr>
        <w:t>vedie evidenciu súvisiacu s poskytovaním sociálnej služby v zmysle zákona o sociálnych službách,</w:t>
      </w:r>
    </w:p>
    <w:p w:rsidR="007D347C" w:rsidRPr="00294ABD" w:rsidRDefault="007D347C" w:rsidP="007D347C">
      <w:pPr>
        <w:pStyle w:val="mStandard"/>
        <w:numPr>
          <w:ilvl w:val="0"/>
          <w:numId w:val="7"/>
        </w:numPr>
        <w:spacing w:line="276" w:lineRule="auto"/>
        <w:rPr>
          <w:rStyle w:val="apple-converted-space"/>
          <w:rFonts w:ascii="Times New Roman" w:hAnsi="Times New Roman"/>
          <w:sz w:val="24"/>
          <w:szCs w:val="24"/>
          <w:lang w:val="sk-SK"/>
        </w:rPr>
      </w:pPr>
      <w:r w:rsidRPr="00294ABD">
        <w:rPr>
          <w:rFonts w:ascii="Times New Roman" w:hAnsi="Times New Roman"/>
          <w:sz w:val="24"/>
          <w:szCs w:val="24"/>
          <w:shd w:val="clear" w:color="auto" w:fill="FFFFFF"/>
          <w:lang w:val="sk-SK"/>
        </w:rPr>
        <w:t>vyhľadáva fyzické osoby, ktorým treba poskytnúť sociálnu službu,</w:t>
      </w:r>
      <w:r w:rsidRPr="00294ABD">
        <w:rPr>
          <w:rStyle w:val="apple-converted-space"/>
          <w:rFonts w:ascii="Times New Roman" w:hAnsi="Times New Roman"/>
          <w:sz w:val="24"/>
          <w:szCs w:val="24"/>
          <w:shd w:val="clear" w:color="auto" w:fill="FFFFFF"/>
          <w:lang w:val="sk-SK"/>
        </w:rPr>
        <w:t> </w:t>
      </w:r>
    </w:p>
    <w:p w:rsidR="007D347C" w:rsidRPr="00294ABD" w:rsidRDefault="007D347C" w:rsidP="007D347C">
      <w:pPr>
        <w:pStyle w:val="mStandard"/>
        <w:numPr>
          <w:ilvl w:val="0"/>
          <w:numId w:val="7"/>
        </w:numPr>
        <w:spacing w:line="276" w:lineRule="auto"/>
        <w:rPr>
          <w:rFonts w:ascii="Times New Roman" w:hAnsi="Times New Roman"/>
          <w:sz w:val="24"/>
          <w:szCs w:val="24"/>
          <w:lang w:val="sk-SK"/>
        </w:rPr>
      </w:pPr>
      <w:r w:rsidRPr="00294ABD">
        <w:rPr>
          <w:rFonts w:ascii="Times New Roman" w:hAnsi="Times New Roman"/>
          <w:sz w:val="24"/>
          <w:szCs w:val="24"/>
          <w:shd w:val="clear" w:color="auto" w:fill="FFFFFF"/>
          <w:lang w:val="sk-SK"/>
        </w:rPr>
        <w:t>poskytuje štatistické údaje z oblasti poskytovania sociálnych služieb v zmysle zákona o sociálnych službách,</w:t>
      </w:r>
    </w:p>
    <w:p w:rsidR="007D347C" w:rsidRPr="00294ABD" w:rsidRDefault="007D347C" w:rsidP="007D347C">
      <w:pPr>
        <w:pStyle w:val="mStandard"/>
        <w:numPr>
          <w:ilvl w:val="0"/>
          <w:numId w:val="7"/>
        </w:numPr>
        <w:spacing w:line="276" w:lineRule="auto"/>
        <w:rPr>
          <w:rFonts w:ascii="Times New Roman" w:hAnsi="Times New Roman"/>
          <w:sz w:val="24"/>
          <w:szCs w:val="24"/>
          <w:lang w:val="sk-SK"/>
        </w:rPr>
      </w:pPr>
      <w:r w:rsidRPr="00294ABD">
        <w:rPr>
          <w:rFonts w:ascii="Times New Roman" w:hAnsi="Times New Roman"/>
          <w:sz w:val="24"/>
          <w:szCs w:val="24"/>
          <w:shd w:val="clear" w:color="auto" w:fill="FFFFFF"/>
          <w:lang w:val="sk-SK"/>
        </w:rPr>
        <w:t>uhrádza poskytovateľovi zdravotnej starostlivosti zdravotné výkony na účely posúdenia odkázanosti na sociálnu službu,</w:t>
      </w:r>
    </w:p>
    <w:p w:rsidR="007D347C" w:rsidRPr="00294ABD" w:rsidRDefault="007D347C" w:rsidP="007D347C">
      <w:pPr>
        <w:pStyle w:val="mStandard"/>
        <w:numPr>
          <w:ilvl w:val="0"/>
          <w:numId w:val="7"/>
        </w:numPr>
        <w:spacing w:line="276" w:lineRule="auto"/>
        <w:rPr>
          <w:rFonts w:ascii="Times New Roman" w:hAnsi="Times New Roman"/>
          <w:sz w:val="24"/>
          <w:szCs w:val="24"/>
          <w:lang w:val="sk-SK"/>
        </w:rPr>
      </w:pPr>
      <w:r w:rsidRPr="00294ABD">
        <w:rPr>
          <w:rFonts w:ascii="Times New Roman" w:hAnsi="Times New Roman"/>
          <w:sz w:val="24"/>
          <w:szCs w:val="24"/>
          <w:shd w:val="clear" w:color="auto" w:fill="FFFFFF"/>
          <w:lang w:val="sk-SK"/>
        </w:rPr>
        <w:t>môže poskytovať alebo zabezpečovať poskytovanie aj iných druhov sociálnej služby podľa § 12 zákona o sociálnych službách.</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Existencia kvalitne vybudovanej siete sociálnych zariadení a podpora činnosti subjektov zameraných na rôzne sociálne skupiny je predpokladom pre kvalitný život obyvateľov. Rozvoj sociálnych služieb zabezpečuje mesto Dunajská Streda spolu s partnermi ako dlhodobý kontinuitný, systematický a koordinovaný proces riešenia problémov osôb odkázaných na poskytovanie sociálnych služieb. </w:t>
      </w:r>
      <w:r w:rsidRPr="00294ABD">
        <w:rPr>
          <w:rFonts w:ascii="Times New Roman" w:hAnsi="Times New Roman"/>
          <w:sz w:val="24"/>
          <w:szCs w:val="24"/>
          <w:lang w:val="sk-SK"/>
        </w:rPr>
        <w:lastRenderedPageBreak/>
        <w:t xml:space="preserve">Spolupráca subjektov pôsobiacich v sociálnej oblasti je na území mesta na dobrej úrovni najmä v prepojenosti poskytovaných sociálnych služieb. </w:t>
      </w:r>
    </w:p>
    <w:p w:rsidR="007D347C" w:rsidRPr="00294ABD" w:rsidRDefault="007D347C" w:rsidP="007D347C">
      <w:pPr>
        <w:pStyle w:val="mStandard"/>
        <w:spacing w:line="276" w:lineRule="auto"/>
        <w:rPr>
          <w:rFonts w:ascii="Times New Roman" w:hAnsi="Times New Roman"/>
          <w:sz w:val="24"/>
          <w:szCs w:val="24"/>
          <w:lang w:val="sk-SK"/>
        </w:rPr>
      </w:pPr>
      <w:r w:rsidRPr="00EF76AB">
        <w:rPr>
          <w:rFonts w:ascii="Times New Roman" w:hAnsi="Times New Roman"/>
          <w:b/>
          <w:sz w:val="24"/>
          <w:szCs w:val="24"/>
          <w:lang w:val="sk-SK"/>
        </w:rPr>
        <w:t>Mesto Dunajská Streda poskytuje sociálne služby zadefinované zákonmi</w:t>
      </w:r>
      <w:r w:rsidRPr="00294ABD">
        <w:rPr>
          <w:rFonts w:ascii="Times New Roman" w:hAnsi="Times New Roman"/>
          <w:sz w:val="24"/>
          <w:szCs w:val="24"/>
          <w:lang w:val="sk-SK"/>
        </w:rPr>
        <w:t xml:space="preserve"> v rámci svojich kompetencií a finančných možností. V súčasnosti sú to: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i/>
          <w:sz w:val="24"/>
          <w:szCs w:val="24"/>
          <w:u w:val="single"/>
          <w:lang w:val="sk-SK"/>
        </w:rPr>
        <w:t>Opatrovateľská služba</w:t>
      </w:r>
      <w:r w:rsidRPr="00294ABD">
        <w:rPr>
          <w:rFonts w:ascii="Times New Roman" w:hAnsi="Times New Roman"/>
          <w:sz w:val="24"/>
          <w:szCs w:val="24"/>
          <w:lang w:val="sk-SK"/>
        </w:rPr>
        <w:t xml:space="preserve">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Aktivita zahŕňa opatrovateľskú starostlivosť poskytovanú v pracovných dňoch, poskytovanie pomoci pri sebaobslužných úkonoch ako</w:t>
      </w:r>
      <w:r w:rsidRPr="00294ABD">
        <w:rPr>
          <w:rFonts w:ascii="Times New Roman" w:hAnsi="Times New Roman"/>
          <w:sz w:val="24"/>
          <w:szCs w:val="24"/>
          <w:lang w:val="sk-SK" w:eastAsia="sk-SK"/>
        </w:rPr>
        <w:t xml:space="preserve"> </w:t>
      </w:r>
      <w:r w:rsidRPr="00294ABD">
        <w:rPr>
          <w:rFonts w:ascii="Times New Roman" w:hAnsi="Times New Roman"/>
          <w:sz w:val="24"/>
          <w:szCs w:val="24"/>
          <w:lang w:val="sk-SK"/>
        </w:rPr>
        <w:t>starostlivosť o hygienu</w:t>
      </w:r>
      <w:r w:rsidRPr="00294ABD">
        <w:rPr>
          <w:rFonts w:ascii="Times New Roman" w:hAnsi="Times New Roman"/>
          <w:sz w:val="24"/>
          <w:szCs w:val="24"/>
          <w:lang w:val="sk-SK" w:eastAsia="sk-SK"/>
        </w:rPr>
        <w:t xml:space="preserve">, </w:t>
      </w:r>
      <w:r w:rsidRPr="00294ABD">
        <w:rPr>
          <w:rFonts w:ascii="Times New Roman" w:hAnsi="Times New Roman"/>
          <w:sz w:val="24"/>
          <w:szCs w:val="24"/>
          <w:lang w:val="sk-SK"/>
        </w:rPr>
        <w:t xml:space="preserve">stravovanie a dodržiavanie pitného režimu, </w:t>
      </w:r>
      <w:r w:rsidRPr="00294ABD">
        <w:rPr>
          <w:rFonts w:ascii="Times New Roman" w:hAnsi="Times New Roman"/>
          <w:sz w:val="24"/>
          <w:szCs w:val="24"/>
          <w:lang w:val="sk-SK" w:eastAsia="sk-SK"/>
        </w:rPr>
        <w:t xml:space="preserve">príprava alebo donáška obeda, pomoc pri podaní jedla, </w:t>
      </w:r>
      <w:r w:rsidRPr="00294ABD">
        <w:rPr>
          <w:rFonts w:ascii="Times New Roman" w:hAnsi="Times New Roman"/>
          <w:sz w:val="24"/>
          <w:szCs w:val="24"/>
          <w:lang w:val="sk-SK"/>
        </w:rPr>
        <w:t xml:space="preserve">pomoc pri obliekaní a vyzliekaní, </w:t>
      </w:r>
      <w:r w:rsidRPr="00294ABD">
        <w:rPr>
          <w:rFonts w:ascii="Times New Roman" w:hAnsi="Times New Roman"/>
          <w:sz w:val="24"/>
          <w:szCs w:val="24"/>
          <w:lang w:val="sk-SK" w:eastAsia="sk-SK"/>
        </w:rPr>
        <w:t>nevyhnutné práce v domácnosti, zabezpečenie kontaktu so spoločenským a kultúrnym prostredím</w:t>
      </w:r>
      <w:r>
        <w:rPr>
          <w:rFonts w:ascii="Times New Roman" w:hAnsi="Times New Roman"/>
          <w:sz w:val="24"/>
          <w:szCs w:val="24"/>
          <w:lang w:val="sk-SK" w:eastAsia="sk-SK"/>
        </w:rPr>
        <w:t>.</w:t>
      </w:r>
      <w:r w:rsidRPr="00294ABD">
        <w:rPr>
          <w:rFonts w:ascii="Times New Roman" w:hAnsi="Times New Roman"/>
          <w:sz w:val="24"/>
          <w:szCs w:val="24"/>
          <w:lang w:val="sk-SK" w:eastAsia="sk-SK"/>
        </w:rPr>
        <w:t xml:space="preserve"> Vykonávajú sa úkony ako podávanie liekov, injekcií, preväzy, meranie tlaku, atď.</w:t>
      </w:r>
      <w:r w:rsidRPr="00294ABD">
        <w:rPr>
          <w:rFonts w:ascii="Times New Roman" w:hAnsi="Times New Roman"/>
          <w:sz w:val="24"/>
          <w:szCs w:val="24"/>
          <w:lang w:val="sk-SK"/>
        </w:rPr>
        <w:t xml:space="preserve"> </w:t>
      </w:r>
      <w:r w:rsidRPr="00294ABD">
        <w:rPr>
          <w:rStyle w:val="Zvraznenie"/>
          <w:rFonts w:ascii="Times New Roman" w:hAnsi="Times New Roman"/>
          <w:i w:val="0"/>
          <w:iCs w:val="0"/>
          <w:sz w:val="24"/>
          <w:szCs w:val="24"/>
          <w:lang w:val="sk-SK"/>
        </w:rPr>
        <w:t xml:space="preserve">Okrem toho podľa potreby zabezpečujú sprievod </w:t>
      </w:r>
      <w:r w:rsidRPr="00294ABD">
        <w:rPr>
          <w:rFonts w:ascii="Times New Roman" w:hAnsi="Times New Roman"/>
          <w:sz w:val="24"/>
          <w:szCs w:val="24"/>
          <w:lang w:val="sk-SK"/>
        </w:rPr>
        <w:t>chorých na lekárske vyšetrenia a výber liekov, liečebných a ortopedických pomôcok. Zabezpečovaním opatrovateľskej služby sa podarilo umožniť pokojný život klientov v ich domácom prostredí, prispievať k prežitiu aktívneho a dôstojného života, pomáhať klientom pri udržiavaní kontaktov s blízkymi a známymi, poskytovať kvalitné a bezpečné sociálne služby vychádzajúce z individuálnych potrieb klienta.</w:t>
      </w:r>
    </w:p>
    <w:p w:rsidR="007D347C" w:rsidRPr="00294ABD" w:rsidRDefault="007D347C" w:rsidP="007D347C">
      <w:pPr>
        <w:spacing w:line="276" w:lineRule="auto"/>
        <w:jc w:val="both"/>
      </w:pPr>
      <w:r w:rsidRPr="00294ABD">
        <w:t>Poskytovanie opatrovateľskej služby je realizované využitím pracovnoprávneho vzťahu – pracovný pomer. V roku 2014 mesto zamestnávalo 33 opatrovateliek mesačne pre 35 opatrovaných, počet odpracovaných hodín u opatrovateliek predstavoval 38515 hodín. Za prvý polrok roku 2015 počet opatrovateľov bol 34, počet odpracovaných hodín predstavoval 1690</w:t>
      </w:r>
      <w:r>
        <w:t>9</w:t>
      </w:r>
      <w:r w:rsidRPr="00294ABD">
        <w:t xml:space="preserve">. Opatrovatelia svoju prácu vykonávali v domácnosti opatrovaných osôb. </w:t>
      </w:r>
    </w:p>
    <w:p w:rsidR="007D347C" w:rsidRPr="00294ABD" w:rsidRDefault="007D347C" w:rsidP="007D347C">
      <w:pPr>
        <w:spacing w:line="276" w:lineRule="auto"/>
        <w:jc w:val="both"/>
      </w:pPr>
      <w:r w:rsidRPr="00294ABD">
        <w:t>Služba je  čiastočne hradená klientmi.  Do roku 2012 sa v zmysle aktuálnych všeobecne záväzn</w:t>
      </w:r>
      <w:r>
        <w:t xml:space="preserve">ého </w:t>
      </w:r>
      <w:r w:rsidRPr="00294ABD">
        <w:t>nariaden</w:t>
      </w:r>
      <w:r>
        <w:t xml:space="preserve">ia </w:t>
      </w:r>
      <w:r w:rsidRPr="00294ABD">
        <w:t>úhrada za opatrovateľskú službu v kalendárnom mesiaci určovala podľa rozsahu poskytovaných sebaobslužných úkonov, úkonov starostlivosti o domácnosť, základných aktivít a dohľadu a rozsahu hodín na poskytovanie úkonov starostlivosti o domácnosť, základných sociálnych aktivít a dohľadu vo výške 0,20 eur/hod. na osobu. V roku 2012 Všeobecne záväzným nariadením mesta Dunajská Streda č.</w:t>
      </w:r>
      <w:r w:rsidRPr="00294ABD">
        <w:rPr>
          <w:bCs/>
        </w:rPr>
        <w:t xml:space="preserve"> 20/2012 </w:t>
      </w:r>
      <w:r w:rsidRPr="00294ABD">
        <w:t xml:space="preserve">úhrada za poskytované terénne sociálne služby zvýšila na 0,40 eur/hod. </w:t>
      </w:r>
    </w:p>
    <w:p w:rsidR="007D347C" w:rsidRPr="00294ABD" w:rsidRDefault="007D347C" w:rsidP="007D347C">
      <w:pPr>
        <w:spacing w:line="276" w:lineRule="auto"/>
        <w:jc w:val="both"/>
      </w:pPr>
      <w:r w:rsidRPr="00294ABD">
        <w:t xml:space="preserve">Všeobecne záväzné nariadenie č. 8/2015 zo dňa 28.apríla 2015 o rozsahu a bližších podmienkach poskytovania terénnych sociálnych služieb a o úhrade za poskytované terénne sociálne služby stanovila úhradu na 0,60 eur/hod. </w:t>
      </w:r>
    </w:p>
    <w:p w:rsidR="007D347C" w:rsidRDefault="007D347C" w:rsidP="007D347C">
      <w:pPr>
        <w:spacing w:line="276" w:lineRule="auto"/>
        <w:jc w:val="both"/>
      </w:pPr>
    </w:p>
    <w:p w:rsidR="007D347C" w:rsidRDefault="007D347C" w:rsidP="007D347C">
      <w:pPr>
        <w:spacing w:line="276" w:lineRule="auto"/>
        <w:jc w:val="both"/>
      </w:pPr>
    </w:p>
    <w:p w:rsidR="007D347C" w:rsidRPr="00294ABD" w:rsidRDefault="007D347C" w:rsidP="007D347C">
      <w:pPr>
        <w:spacing w:line="276" w:lineRule="auto"/>
        <w:jc w:val="both"/>
      </w:pPr>
    </w:p>
    <w:p w:rsidR="007D347C" w:rsidRPr="00294ABD" w:rsidRDefault="007D347C" w:rsidP="007D347C">
      <w:pPr>
        <w:spacing w:line="276" w:lineRule="auto"/>
        <w:jc w:val="center"/>
      </w:pPr>
      <w:r w:rsidRPr="00294ABD">
        <w:t>Vybrané ukazovatele opatrovateľskej služby</w:t>
      </w:r>
    </w:p>
    <w:tbl>
      <w:tblPr>
        <w:tblW w:w="6745" w:type="dxa"/>
        <w:jc w:val="center"/>
        <w:tblInd w:w="-68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792"/>
        <w:gridCol w:w="952"/>
        <w:gridCol w:w="1016"/>
        <w:gridCol w:w="1985"/>
      </w:tblGrid>
      <w:tr w:rsidR="007D347C" w:rsidRPr="00294ABD" w:rsidTr="00365D7E">
        <w:trPr>
          <w:trHeight w:val="401"/>
          <w:jc w:val="center"/>
        </w:trPr>
        <w:tc>
          <w:tcPr>
            <w:tcW w:w="2792" w:type="dxa"/>
            <w:shd w:val="clear" w:color="auto" w:fill="auto"/>
            <w:hideMark/>
          </w:tcPr>
          <w:p w:rsidR="007D347C" w:rsidRPr="00294ABD" w:rsidRDefault="007D347C" w:rsidP="00365D7E">
            <w:pPr>
              <w:jc w:val="right"/>
              <w:rPr>
                <w:color w:val="000000"/>
                <w:sz w:val="20"/>
                <w:szCs w:val="20"/>
              </w:rPr>
            </w:pPr>
            <w:r w:rsidRPr="00294ABD">
              <w:rPr>
                <w:color w:val="000000"/>
                <w:sz w:val="20"/>
                <w:szCs w:val="20"/>
              </w:rPr>
              <w:t> rok</w:t>
            </w:r>
          </w:p>
        </w:tc>
        <w:tc>
          <w:tcPr>
            <w:tcW w:w="952" w:type="dxa"/>
            <w:shd w:val="clear" w:color="auto" w:fill="auto"/>
            <w:hideMark/>
          </w:tcPr>
          <w:p w:rsidR="007D347C" w:rsidRPr="00294ABD" w:rsidRDefault="007D347C" w:rsidP="00365D7E">
            <w:pPr>
              <w:jc w:val="center"/>
              <w:rPr>
                <w:color w:val="000000"/>
                <w:sz w:val="20"/>
                <w:szCs w:val="20"/>
              </w:rPr>
            </w:pPr>
            <w:r w:rsidRPr="00294ABD">
              <w:rPr>
                <w:color w:val="000000"/>
                <w:sz w:val="20"/>
                <w:szCs w:val="20"/>
              </w:rPr>
              <w:t>2013</w:t>
            </w:r>
          </w:p>
        </w:tc>
        <w:tc>
          <w:tcPr>
            <w:tcW w:w="1016" w:type="dxa"/>
            <w:shd w:val="clear" w:color="auto" w:fill="auto"/>
            <w:hideMark/>
          </w:tcPr>
          <w:p w:rsidR="007D347C" w:rsidRPr="00294ABD" w:rsidRDefault="007D347C" w:rsidP="00365D7E">
            <w:pPr>
              <w:jc w:val="center"/>
              <w:rPr>
                <w:color w:val="000000"/>
                <w:sz w:val="20"/>
                <w:szCs w:val="20"/>
              </w:rPr>
            </w:pPr>
            <w:r w:rsidRPr="00294ABD">
              <w:rPr>
                <w:color w:val="000000"/>
                <w:sz w:val="20"/>
                <w:szCs w:val="20"/>
              </w:rPr>
              <w:t>2014</w:t>
            </w:r>
          </w:p>
        </w:tc>
        <w:tc>
          <w:tcPr>
            <w:tcW w:w="1985" w:type="dxa"/>
            <w:shd w:val="clear" w:color="auto" w:fill="auto"/>
            <w:hideMark/>
          </w:tcPr>
          <w:p w:rsidR="007D347C" w:rsidRPr="00294ABD" w:rsidRDefault="007D347C" w:rsidP="00365D7E">
            <w:pPr>
              <w:jc w:val="center"/>
              <w:rPr>
                <w:color w:val="000000"/>
                <w:sz w:val="20"/>
                <w:szCs w:val="20"/>
              </w:rPr>
            </w:pPr>
            <w:r w:rsidRPr="00294ABD">
              <w:rPr>
                <w:color w:val="000000"/>
                <w:sz w:val="20"/>
                <w:szCs w:val="20"/>
              </w:rPr>
              <w:t>za 5 mesiacov r.2015</w:t>
            </w:r>
          </w:p>
        </w:tc>
      </w:tr>
      <w:tr w:rsidR="007D347C" w:rsidRPr="00294ABD" w:rsidTr="00365D7E">
        <w:trPr>
          <w:trHeight w:val="425"/>
          <w:jc w:val="center"/>
        </w:trPr>
        <w:tc>
          <w:tcPr>
            <w:tcW w:w="2792" w:type="dxa"/>
            <w:shd w:val="clear" w:color="auto" w:fill="auto"/>
            <w:hideMark/>
          </w:tcPr>
          <w:p w:rsidR="007D347C" w:rsidRPr="00294ABD" w:rsidRDefault="007D347C" w:rsidP="00365D7E">
            <w:pPr>
              <w:rPr>
                <w:color w:val="000000"/>
                <w:sz w:val="20"/>
                <w:szCs w:val="20"/>
              </w:rPr>
            </w:pPr>
            <w:r w:rsidRPr="00294ABD">
              <w:rPr>
                <w:color w:val="000000"/>
                <w:sz w:val="20"/>
                <w:szCs w:val="20"/>
              </w:rPr>
              <w:t>úhrada klientov za službu v €</w:t>
            </w:r>
          </w:p>
        </w:tc>
        <w:tc>
          <w:tcPr>
            <w:tcW w:w="952" w:type="dxa"/>
            <w:shd w:val="clear" w:color="auto" w:fill="auto"/>
            <w:hideMark/>
          </w:tcPr>
          <w:p w:rsidR="007D347C" w:rsidRPr="00294ABD" w:rsidRDefault="007D347C" w:rsidP="00365D7E">
            <w:pPr>
              <w:jc w:val="center"/>
              <w:rPr>
                <w:color w:val="000000"/>
                <w:sz w:val="20"/>
                <w:szCs w:val="20"/>
              </w:rPr>
            </w:pPr>
            <w:r w:rsidRPr="00294ABD">
              <w:rPr>
                <w:color w:val="000000"/>
                <w:sz w:val="20"/>
                <w:szCs w:val="20"/>
              </w:rPr>
              <w:t>15900</w:t>
            </w:r>
          </w:p>
        </w:tc>
        <w:tc>
          <w:tcPr>
            <w:tcW w:w="1016" w:type="dxa"/>
            <w:shd w:val="clear" w:color="auto" w:fill="auto"/>
            <w:hideMark/>
          </w:tcPr>
          <w:p w:rsidR="007D347C" w:rsidRPr="00294ABD" w:rsidRDefault="007D347C" w:rsidP="00365D7E">
            <w:pPr>
              <w:jc w:val="center"/>
              <w:rPr>
                <w:color w:val="000000"/>
                <w:sz w:val="20"/>
                <w:szCs w:val="20"/>
              </w:rPr>
            </w:pPr>
            <w:r w:rsidRPr="00294ABD">
              <w:rPr>
                <w:color w:val="000000"/>
                <w:sz w:val="20"/>
                <w:szCs w:val="20"/>
              </w:rPr>
              <w:t>15 404</w:t>
            </w:r>
          </w:p>
        </w:tc>
        <w:tc>
          <w:tcPr>
            <w:tcW w:w="1985" w:type="dxa"/>
            <w:shd w:val="clear" w:color="auto" w:fill="auto"/>
            <w:hideMark/>
          </w:tcPr>
          <w:p w:rsidR="007D347C" w:rsidRPr="00294ABD" w:rsidRDefault="007D347C" w:rsidP="00365D7E">
            <w:pPr>
              <w:jc w:val="center"/>
              <w:rPr>
                <w:color w:val="000000"/>
                <w:sz w:val="20"/>
                <w:szCs w:val="20"/>
              </w:rPr>
            </w:pPr>
            <w:r w:rsidRPr="00294ABD">
              <w:rPr>
                <w:color w:val="000000"/>
                <w:sz w:val="20"/>
                <w:szCs w:val="20"/>
              </w:rPr>
              <w:t>6763,42</w:t>
            </w:r>
          </w:p>
        </w:tc>
      </w:tr>
      <w:tr w:rsidR="007D347C" w:rsidRPr="00294ABD" w:rsidTr="00365D7E">
        <w:trPr>
          <w:trHeight w:val="405"/>
          <w:jc w:val="center"/>
        </w:trPr>
        <w:tc>
          <w:tcPr>
            <w:tcW w:w="2792" w:type="dxa"/>
            <w:shd w:val="clear" w:color="auto" w:fill="auto"/>
            <w:hideMark/>
          </w:tcPr>
          <w:p w:rsidR="007D347C" w:rsidRPr="00294ABD" w:rsidRDefault="007D347C" w:rsidP="00365D7E">
            <w:pPr>
              <w:rPr>
                <w:color w:val="000000"/>
                <w:sz w:val="20"/>
                <w:szCs w:val="20"/>
              </w:rPr>
            </w:pPr>
            <w:r w:rsidRPr="00294ABD">
              <w:rPr>
                <w:color w:val="000000"/>
                <w:sz w:val="20"/>
                <w:szCs w:val="20"/>
              </w:rPr>
              <w:t>počet hodín opatrovania za rok</w:t>
            </w:r>
          </w:p>
        </w:tc>
        <w:tc>
          <w:tcPr>
            <w:tcW w:w="952" w:type="dxa"/>
            <w:shd w:val="clear" w:color="auto" w:fill="auto"/>
            <w:hideMark/>
          </w:tcPr>
          <w:p w:rsidR="007D347C" w:rsidRPr="00294ABD" w:rsidRDefault="007D347C" w:rsidP="00365D7E">
            <w:pPr>
              <w:jc w:val="center"/>
              <w:rPr>
                <w:color w:val="000000"/>
                <w:sz w:val="20"/>
                <w:szCs w:val="20"/>
              </w:rPr>
            </w:pPr>
            <w:r w:rsidRPr="00294ABD">
              <w:rPr>
                <w:color w:val="000000"/>
                <w:sz w:val="20"/>
                <w:szCs w:val="20"/>
              </w:rPr>
              <w:t>39991</w:t>
            </w:r>
          </w:p>
        </w:tc>
        <w:tc>
          <w:tcPr>
            <w:tcW w:w="1016" w:type="dxa"/>
            <w:shd w:val="clear" w:color="auto" w:fill="auto"/>
            <w:hideMark/>
          </w:tcPr>
          <w:p w:rsidR="007D347C" w:rsidRPr="00294ABD" w:rsidRDefault="007D347C" w:rsidP="00365D7E">
            <w:pPr>
              <w:jc w:val="center"/>
              <w:rPr>
                <w:color w:val="000000"/>
                <w:sz w:val="20"/>
                <w:szCs w:val="20"/>
              </w:rPr>
            </w:pPr>
            <w:r w:rsidRPr="00294ABD">
              <w:rPr>
                <w:color w:val="000000"/>
                <w:sz w:val="20"/>
                <w:szCs w:val="20"/>
              </w:rPr>
              <w:t>38 515</w:t>
            </w:r>
          </w:p>
        </w:tc>
        <w:tc>
          <w:tcPr>
            <w:tcW w:w="1985" w:type="dxa"/>
            <w:shd w:val="clear" w:color="auto" w:fill="auto"/>
            <w:hideMark/>
          </w:tcPr>
          <w:p w:rsidR="007D347C" w:rsidRPr="00294ABD" w:rsidRDefault="007D347C" w:rsidP="00365D7E">
            <w:pPr>
              <w:jc w:val="center"/>
              <w:rPr>
                <w:color w:val="000000"/>
                <w:sz w:val="20"/>
                <w:szCs w:val="20"/>
              </w:rPr>
            </w:pPr>
            <w:r w:rsidRPr="00294ABD">
              <w:rPr>
                <w:color w:val="000000"/>
                <w:sz w:val="20"/>
                <w:szCs w:val="20"/>
              </w:rPr>
              <w:t xml:space="preserve">16 909 </w:t>
            </w:r>
          </w:p>
        </w:tc>
      </w:tr>
    </w:tbl>
    <w:p w:rsidR="007D347C" w:rsidRPr="00294ABD" w:rsidRDefault="007D347C" w:rsidP="007D347C">
      <w:pPr>
        <w:spacing w:line="276" w:lineRule="auto"/>
        <w:ind w:left="1416" w:firstLine="708"/>
        <w:jc w:val="both"/>
        <w:rPr>
          <w:sz w:val="16"/>
          <w:szCs w:val="16"/>
        </w:rPr>
      </w:pPr>
      <w:r w:rsidRPr="00294ABD">
        <w:rPr>
          <w:sz w:val="16"/>
          <w:szCs w:val="16"/>
        </w:rPr>
        <w:t>Zdroj: Mestský úrad Dunajská Streda, 2015</w:t>
      </w:r>
    </w:p>
    <w:p w:rsidR="007D347C" w:rsidRPr="00294ABD" w:rsidRDefault="007D347C" w:rsidP="007D347C">
      <w:pPr>
        <w:spacing w:line="276" w:lineRule="auto"/>
        <w:jc w:val="both"/>
        <w:cnfStyle w:val="100000000000" w:firstRow="1" w:lastRow="0" w:firstColumn="0" w:lastColumn="0" w:oddVBand="0" w:evenVBand="0" w:oddHBand="0" w:evenHBand="0" w:firstRowFirstColumn="0" w:firstRowLastColumn="0" w:lastRowFirstColumn="0" w:lastRowLastColumn="0"/>
      </w:pPr>
    </w:p>
    <w:p w:rsidR="007D347C" w:rsidRPr="00294ABD" w:rsidRDefault="007D347C" w:rsidP="007D347C">
      <w:pPr>
        <w:spacing w:line="276" w:lineRule="auto"/>
        <w:jc w:val="center"/>
        <w:cnfStyle w:val="100000000000" w:firstRow="1" w:lastRow="0" w:firstColumn="0" w:lastColumn="0" w:oddVBand="0" w:evenVBand="0" w:oddHBand="0" w:evenHBand="0" w:firstRowFirstColumn="0" w:firstRowLastColumn="0" w:lastRowFirstColumn="0" w:lastRowLastColumn="0"/>
      </w:pPr>
      <w:r w:rsidRPr="00294ABD">
        <w:t>Skutočný príjem za opatrovateľskú službu v roku 2015</w:t>
      </w:r>
    </w:p>
    <w:tbl>
      <w:tblPr>
        <w:tblW w:w="5740" w:type="dxa"/>
        <w:jc w:val="center"/>
        <w:tblInd w:w="-3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569"/>
        <w:gridCol w:w="3171"/>
      </w:tblGrid>
      <w:tr w:rsidR="007D347C" w:rsidRPr="00294ABD" w:rsidTr="00365D7E">
        <w:trPr>
          <w:trHeight w:val="326"/>
          <w:jc w:val="center"/>
        </w:trPr>
        <w:tc>
          <w:tcPr>
            <w:tcW w:w="2569"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lastRenderedPageBreak/>
              <w:t>mesiace</w:t>
            </w:r>
          </w:p>
        </w:tc>
        <w:tc>
          <w:tcPr>
            <w:tcW w:w="3171"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príjem</w:t>
            </w:r>
          </w:p>
        </w:tc>
      </w:tr>
      <w:tr w:rsidR="007D347C" w:rsidRPr="00294ABD" w:rsidTr="00365D7E">
        <w:trPr>
          <w:trHeight w:val="330"/>
          <w:jc w:val="center"/>
        </w:trPr>
        <w:tc>
          <w:tcPr>
            <w:tcW w:w="2569"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január</w:t>
            </w:r>
          </w:p>
        </w:tc>
        <w:tc>
          <w:tcPr>
            <w:tcW w:w="3171"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1 471,42 €</w:t>
            </w:r>
          </w:p>
        </w:tc>
      </w:tr>
      <w:tr w:rsidR="007D347C" w:rsidRPr="00294ABD" w:rsidTr="00365D7E">
        <w:trPr>
          <w:trHeight w:val="330"/>
          <w:jc w:val="center"/>
        </w:trPr>
        <w:tc>
          <w:tcPr>
            <w:tcW w:w="2569"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február</w:t>
            </w:r>
          </w:p>
        </w:tc>
        <w:tc>
          <w:tcPr>
            <w:tcW w:w="3171"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1 394,92 €</w:t>
            </w:r>
          </w:p>
        </w:tc>
      </w:tr>
      <w:tr w:rsidR="007D347C" w:rsidRPr="00294ABD" w:rsidTr="00365D7E">
        <w:trPr>
          <w:trHeight w:val="330"/>
          <w:jc w:val="center"/>
        </w:trPr>
        <w:tc>
          <w:tcPr>
            <w:tcW w:w="2569"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marec</w:t>
            </w:r>
          </w:p>
        </w:tc>
        <w:tc>
          <w:tcPr>
            <w:tcW w:w="3171"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1 329,22 €</w:t>
            </w:r>
          </w:p>
        </w:tc>
      </w:tr>
      <w:tr w:rsidR="007D347C" w:rsidRPr="00294ABD" w:rsidTr="00365D7E">
        <w:trPr>
          <w:trHeight w:val="330"/>
          <w:jc w:val="center"/>
        </w:trPr>
        <w:tc>
          <w:tcPr>
            <w:tcW w:w="2569"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apríl</w:t>
            </w:r>
          </w:p>
        </w:tc>
        <w:tc>
          <w:tcPr>
            <w:tcW w:w="3171"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1 296,52 €</w:t>
            </w:r>
          </w:p>
        </w:tc>
      </w:tr>
      <w:tr w:rsidR="007D347C" w:rsidRPr="00294ABD" w:rsidTr="00365D7E">
        <w:trPr>
          <w:trHeight w:val="315"/>
          <w:jc w:val="center"/>
        </w:trPr>
        <w:tc>
          <w:tcPr>
            <w:tcW w:w="2569"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máj</w:t>
            </w:r>
          </w:p>
        </w:tc>
        <w:tc>
          <w:tcPr>
            <w:tcW w:w="3171"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1 271,34 €</w:t>
            </w:r>
          </w:p>
        </w:tc>
      </w:tr>
    </w:tbl>
    <w:p w:rsidR="007D347C" w:rsidRPr="00294ABD" w:rsidRDefault="007D347C" w:rsidP="007D347C">
      <w:pPr>
        <w:spacing w:line="276" w:lineRule="auto"/>
        <w:ind w:left="1416" w:firstLine="708"/>
        <w:jc w:val="both"/>
        <w:rPr>
          <w:sz w:val="16"/>
          <w:szCs w:val="16"/>
        </w:rPr>
      </w:pPr>
      <w:r w:rsidRPr="00294ABD">
        <w:rPr>
          <w:sz w:val="16"/>
          <w:szCs w:val="16"/>
        </w:rPr>
        <w:t>Zdroj: Mestský úrad Dunajská Streda, 2015</w:t>
      </w:r>
    </w:p>
    <w:p w:rsidR="007D347C" w:rsidRDefault="007D347C" w:rsidP="007D347C">
      <w:pPr>
        <w:pStyle w:val="mStandard"/>
        <w:spacing w:line="276" w:lineRule="auto"/>
        <w:jc w:val="center"/>
        <w:rPr>
          <w:rFonts w:ascii="Times New Roman" w:hAnsi="Times New Roman"/>
          <w:sz w:val="24"/>
          <w:szCs w:val="24"/>
          <w:lang w:val="sk-SK"/>
        </w:rPr>
      </w:pPr>
    </w:p>
    <w:p w:rsidR="007D347C" w:rsidRPr="00294ABD" w:rsidRDefault="007D347C" w:rsidP="007D347C">
      <w:pPr>
        <w:pStyle w:val="mStandard"/>
        <w:spacing w:line="276" w:lineRule="auto"/>
        <w:jc w:val="center"/>
        <w:rPr>
          <w:rFonts w:ascii="Times New Roman" w:hAnsi="Times New Roman"/>
          <w:sz w:val="24"/>
          <w:szCs w:val="24"/>
          <w:lang w:val="sk-SK"/>
        </w:rPr>
      </w:pPr>
      <w:r w:rsidRPr="00294ABD">
        <w:rPr>
          <w:rFonts w:ascii="Times New Roman" w:hAnsi="Times New Roman"/>
          <w:sz w:val="24"/>
          <w:szCs w:val="24"/>
          <w:lang w:val="sk-SK"/>
        </w:rPr>
        <w:t>Základné charakteristiky opatrovateľskej služby zabezpečené mestom Dunajská Streda</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235"/>
        <w:gridCol w:w="1395"/>
        <w:gridCol w:w="1395"/>
        <w:gridCol w:w="1396"/>
        <w:gridCol w:w="1395"/>
        <w:gridCol w:w="1396"/>
      </w:tblGrid>
      <w:tr w:rsidR="007D347C" w:rsidRPr="00294ABD" w:rsidTr="00365D7E">
        <w:trPr>
          <w:jc w:val="center"/>
        </w:trPr>
        <w:tc>
          <w:tcPr>
            <w:tcW w:w="2235"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Rok</w:t>
            </w:r>
          </w:p>
        </w:tc>
        <w:tc>
          <w:tcPr>
            <w:tcW w:w="1395"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2011</w:t>
            </w:r>
          </w:p>
        </w:tc>
        <w:tc>
          <w:tcPr>
            <w:tcW w:w="1395"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2012</w:t>
            </w:r>
          </w:p>
        </w:tc>
        <w:tc>
          <w:tcPr>
            <w:tcW w:w="1396"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2013</w:t>
            </w:r>
          </w:p>
        </w:tc>
        <w:tc>
          <w:tcPr>
            <w:tcW w:w="1395"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2014</w:t>
            </w:r>
          </w:p>
        </w:tc>
        <w:tc>
          <w:tcPr>
            <w:tcW w:w="1396"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2015-1.polrok</w:t>
            </w:r>
          </w:p>
        </w:tc>
      </w:tr>
      <w:tr w:rsidR="007D347C" w:rsidRPr="00294ABD" w:rsidTr="00365D7E">
        <w:trPr>
          <w:jc w:val="center"/>
        </w:trPr>
        <w:tc>
          <w:tcPr>
            <w:tcW w:w="2235"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eastAsia="Calibri" w:hAnsi="Times New Roman"/>
                <w:sz w:val="20"/>
                <w:szCs w:val="20"/>
                <w:lang w:val="sk-SK"/>
              </w:rPr>
              <w:t>Počet opatrovateľov</w:t>
            </w:r>
          </w:p>
        </w:tc>
        <w:tc>
          <w:tcPr>
            <w:tcW w:w="1395"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45</w:t>
            </w:r>
          </w:p>
        </w:tc>
        <w:tc>
          <w:tcPr>
            <w:tcW w:w="1395"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44</w:t>
            </w:r>
          </w:p>
        </w:tc>
        <w:tc>
          <w:tcPr>
            <w:tcW w:w="1396"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32</w:t>
            </w:r>
          </w:p>
        </w:tc>
        <w:tc>
          <w:tcPr>
            <w:tcW w:w="1395"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34</w:t>
            </w:r>
          </w:p>
        </w:tc>
        <w:tc>
          <w:tcPr>
            <w:tcW w:w="1396"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34</w:t>
            </w:r>
          </w:p>
        </w:tc>
      </w:tr>
      <w:tr w:rsidR="007D347C" w:rsidRPr="00294ABD" w:rsidTr="00365D7E">
        <w:trPr>
          <w:jc w:val="center"/>
        </w:trPr>
        <w:tc>
          <w:tcPr>
            <w:tcW w:w="2235"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eastAsia="Calibri" w:hAnsi="Times New Roman"/>
                <w:sz w:val="20"/>
                <w:szCs w:val="20"/>
                <w:lang w:val="sk-SK"/>
              </w:rPr>
              <w:t>Počet opatrovaných</w:t>
            </w:r>
          </w:p>
        </w:tc>
        <w:tc>
          <w:tcPr>
            <w:tcW w:w="1395"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49</w:t>
            </w:r>
          </w:p>
        </w:tc>
        <w:tc>
          <w:tcPr>
            <w:tcW w:w="1395"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48</w:t>
            </w:r>
          </w:p>
        </w:tc>
        <w:tc>
          <w:tcPr>
            <w:tcW w:w="1396"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35</w:t>
            </w:r>
          </w:p>
        </w:tc>
        <w:tc>
          <w:tcPr>
            <w:tcW w:w="1395"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35</w:t>
            </w:r>
          </w:p>
        </w:tc>
        <w:tc>
          <w:tcPr>
            <w:tcW w:w="1396"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34</w:t>
            </w:r>
          </w:p>
        </w:tc>
      </w:tr>
    </w:tbl>
    <w:p w:rsidR="007D347C" w:rsidRPr="00294ABD" w:rsidRDefault="007D347C" w:rsidP="007D347C">
      <w:pPr>
        <w:spacing w:line="276" w:lineRule="auto"/>
        <w:ind w:firstLine="708"/>
        <w:jc w:val="both"/>
        <w:rPr>
          <w:sz w:val="16"/>
          <w:szCs w:val="16"/>
        </w:rPr>
      </w:pPr>
      <w:r w:rsidRPr="00294ABD">
        <w:rPr>
          <w:sz w:val="16"/>
          <w:szCs w:val="16"/>
        </w:rPr>
        <w:t>Zdroj: Mestský úrad Dunajská Streda, 2015</w:t>
      </w:r>
    </w:p>
    <w:p w:rsidR="007D347C" w:rsidRPr="00294ABD" w:rsidRDefault="007D347C" w:rsidP="007D347C">
      <w:pPr>
        <w:spacing w:line="276" w:lineRule="auto"/>
        <w:jc w:val="both"/>
      </w:pPr>
    </w:p>
    <w:p w:rsidR="007D347C" w:rsidRPr="00294ABD" w:rsidRDefault="007D347C" w:rsidP="007D347C">
      <w:pPr>
        <w:spacing w:line="276" w:lineRule="auto"/>
        <w:jc w:val="both"/>
      </w:pPr>
      <w:r w:rsidRPr="00294ABD">
        <w:rPr>
          <w:shd w:val="clear" w:color="auto" w:fill="FFFFFF"/>
        </w:rPr>
        <w:t xml:space="preserve">Novelizácia zákona o sociálnych službách v roku 2012 sprísnila podmienky na prijatie odkázanej osoby do zariadenia pre seniorov. Odkázanosť určuje tabuľka. Schopnosť fyzickej osoby postarať sa o seba odborníci bodujú. Do zariadenia pre seniorov sa môže dostať len ten, kto je zaradený vo štvrtom až šiestom stupni odkázanosti. Hodnotí sa na základe lekárskeho a sociálneho posudku, podľa toho, ako zvláda základné činnosti, ako je stravovanie, vyprázdňovanie, osobná hygiena, obliekanie, pohyb, orientácia, dodržiavanie liečebného režimu a potreba dohľadu. </w:t>
      </w:r>
      <w:r w:rsidRPr="00294ABD">
        <w:t>Sprísnenie podmienok spôsobilo, že registrujeme zvýšený dopyt po poskytovaní opatrovateľskej služby. V roku 2014 sme zamestnávali 34 opatrovateliek mesačne (o 2 viac ako v roku 2013), nie však na plný úväzok, aby sme mohli uspokojiť čím viac požiadaviek. V prvom polroku 2015 sme vedeli zabezpečiť opatrovateľskú službu pre 34 odkázaných. Opatrovateľky svoju prácu vykonávali v domácnosti opatrovaných osôb. Neustále sa zvyšuje dopyt po poskytovaní opatrovateľskej služby žiadateľov s vyšším stupňom odkázanosti, ktorým sa v zmysle zákona o sociálnych službách má poskytovať opatrovateľská služba v rozsahu nad 6 hodín denne.</w:t>
      </w:r>
    </w:p>
    <w:p w:rsidR="007D347C" w:rsidRDefault="007D347C" w:rsidP="007D347C">
      <w:pPr>
        <w:spacing w:line="276" w:lineRule="auto"/>
        <w:jc w:val="both"/>
      </w:pPr>
      <w:r w:rsidRPr="00294ABD">
        <w:t>Pre opatrovateľskú službu v roku 2013 v rozpočte mesta Dunajská Streda bolo v rámci originálnych kompetencií mesta vyčlenených 149.000,- Eur, čerpanie bolo na úrovni 90 %. V roku 2014 sa v rámci rozpočtu na opatrovateľskú službu vyčlenili finančné prostriedky</w:t>
      </w:r>
      <w:r>
        <w:t xml:space="preserve"> na tej istej úrovni,</w:t>
      </w:r>
      <w:r w:rsidRPr="00294ABD">
        <w:t xml:space="preserve"> vo výške 149.000,- Eur, pričom sa v skutočnosti čerpali financie na 89,2 %. V roku 2015 sa na opatrovateľskú službu rozpočtovalo 149.000,- Eur.</w:t>
      </w:r>
    </w:p>
    <w:p w:rsidR="007D347C" w:rsidRPr="00294ABD" w:rsidRDefault="007D347C" w:rsidP="007D347C">
      <w:pPr>
        <w:spacing w:line="276" w:lineRule="auto"/>
        <w:jc w:val="both"/>
      </w:pPr>
    </w:p>
    <w:p w:rsidR="007D347C" w:rsidRPr="00211545" w:rsidRDefault="007D347C" w:rsidP="007D347C">
      <w:pPr>
        <w:pStyle w:val="mStandard"/>
        <w:spacing w:line="276" w:lineRule="auto"/>
        <w:jc w:val="center"/>
        <w:rPr>
          <w:rFonts w:ascii="Times New Roman" w:hAnsi="Times New Roman"/>
          <w:sz w:val="24"/>
          <w:szCs w:val="24"/>
          <w:lang w:val="sk-SK"/>
        </w:rPr>
      </w:pPr>
      <w:r w:rsidRPr="00211545">
        <w:rPr>
          <w:rFonts w:ascii="Times New Roman" w:hAnsi="Times New Roman"/>
          <w:sz w:val="24"/>
          <w:szCs w:val="24"/>
          <w:lang w:val="sk-SK"/>
        </w:rPr>
        <w:t>Zariadenia poskytujúce sociálne služby v meste Dunajská Streda</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4219"/>
        <w:gridCol w:w="661"/>
        <w:gridCol w:w="4044"/>
      </w:tblGrid>
      <w:tr w:rsidR="007D347C" w:rsidRPr="00EF76AB" w:rsidTr="00365D7E">
        <w:tc>
          <w:tcPr>
            <w:tcW w:w="4219" w:type="dxa"/>
            <w:shd w:val="clear" w:color="auto" w:fill="auto"/>
          </w:tcPr>
          <w:p w:rsidR="007D347C" w:rsidRPr="00EF76AB" w:rsidRDefault="007D347C" w:rsidP="00365D7E">
            <w:pPr>
              <w:pStyle w:val="mStandard"/>
              <w:spacing w:line="276" w:lineRule="auto"/>
              <w:rPr>
                <w:rFonts w:ascii="Times New Roman" w:hAnsi="Times New Roman"/>
                <w:sz w:val="20"/>
                <w:szCs w:val="20"/>
                <w:lang w:val="sk-SK" w:eastAsia="sk-SK"/>
              </w:rPr>
            </w:pPr>
            <w:r w:rsidRPr="00EF76AB">
              <w:rPr>
                <w:rFonts w:ascii="Times New Roman" w:hAnsi="Times New Roman"/>
                <w:sz w:val="20"/>
                <w:szCs w:val="20"/>
                <w:lang w:val="sk-SK" w:eastAsia="sk-SK"/>
              </w:rPr>
              <w:t>Názov zariadenia</w:t>
            </w:r>
          </w:p>
        </w:tc>
        <w:tc>
          <w:tcPr>
            <w:tcW w:w="0" w:type="auto"/>
            <w:shd w:val="clear" w:color="auto" w:fill="auto"/>
          </w:tcPr>
          <w:p w:rsidR="007D347C" w:rsidRPr="00EF76AB" w:rsidRDefault="007D347C" w:rsidP="00365D7E">
            <w:pPr>
              <w:pStyle w:val="mStandard"/>
              <w:spacing w:line="276" w:lineRule="auto"/>
              <w:rPr>
                <w:rFonts w:ascii="Times New Roman" w:hAnsi="Times New Roman"/>
                <w:sz w:val="20"/>
                <w:szCs w:val="20"/>
                <w:lang w:val="sk-SK" w:eastAsia="sk-SK"/>
              </w:rPr>
            </w:pPr>
            <w:r w:rsidRPr="00EF76AB">
              <w:rPr>
                <w:rFonts w:ascii="Times New Roman" w:hAnsi="Times New Roman"/>
                <w:sz w:val="20"/>
                <w:szCs w:val="20"/>
                <w:lang w:val="sk-SK" w:eastAsia="sk-SK"/>
              </w:rPr>
              <w:t>Počet</w:t>
            </w:r>
          </w:p>
        </w:tc>
        <w:tc>
          <w:tcPr>
            <w:tcW w:w="4044" w:type="dxa"/>
            <w:shd w:val="clear" w:color="auto" w:fill="auto"/>
          </w:tcPr>
          <w:p w:rsidR="007D347C" w:rsidRPr="00EF76AB" w:rsidRDefault="007D347C" w:rsidP="00365D7E">
            <w:pPr>
              <w:pStyle w:val="mStandard"/>
              <w:spacing w:line="276" w:lineRule="auto"/>
              <w:rPr>
                <w:rFonts w:ascii="Times New Roman" w:hAnsi="Times New Roman"/>
                <w:sz w:val="20"/>
                <w:szCs w:val="20"/>
                <w:lang w:val="sk-SK" w:eastAsia="sk-SK"/>
              </w:rPr>
            </w:pPr>
            <w:r w:rsidRPr="00EF76AB">
              <w:rPr>
                <w:rFonts w:ascii="Times New Roman" w:hAnsi="Times New Roman"/>
                <w:sz w:val="20"/>
                <w:szCs w:val="20"/>
                <w:lang w:val="sk-SK" w:eastAsia="sk-SK"/>
              </w:rPr>
              <w:t>Kapacita</w:t>
            </w:r>
          </w:p>
        </w:tc>
      </w:tr>
      <w:tr w:rsidR="007D347C" w:rsidRPr="00EF76AB" w:rsidTr="00365D7E">
        <w:tc>
          <w:tcPr>
            <w:tcW w:w="4219" w:type="dxa"/>
            <w:shd w:val="clear" w:color="auto" w:fill="auto"/>
          </w:tcPr>
          <w:p w:rsidR="007D347C" w:rsidRPr="00EF76AB" w:rsidRDefault="007D347C" w:rsidP="00365D7E">
            <w:pPr>
              <w:pStyle w:val="mStandard"/>
              <w:spacing w:line="276" w:lineRule="auto"/>
              <w:rPr>
                <w:rFonts w:ascii="Times New Roman" w:hAnsi="Times New Roman"/>
                <w:sz w:val="20"/>
                <w:szCs w:val="20"/>
                <w:lang w:val="sk-SK" w:eastAsia="sk-SK"/>
              </w:rPr>
            </w:pPr>
            <w:r w:rsidRPr="00EF76AB">
              <w:rPr>
                <w:rFonts w:ascii="Times New Roman" w:hAnsi="Times New Roman"/>
                <w:sz w:val="20"/>
                <w:szCs w:val="20"/>
                <w:lang w:val="sk-SK" w:eastAsia="sk-SK"/>
              </w:rPr>
              <w:t>Centrum sociálnej starostlivosti</w:t>
            </w:r>
          </w:p>
        </w:tc>
        <w:tc>
          <w:tcPr>
            <w:tcW w:w="0" w:type="auto"/>
            <w:shd w:val="clear" w:color="auto" w:fill="auto"/>
          </w:tcPr>
          <w:p w:rsidR="007D347C" w:rsidRPr="00EF76AB" w:rsidRDefault="007D347C" w:rsidP="00365D7E">
            <w:pPr>
              <w:pStyle w:val="mStandard"/>
              <w:spacing w:line="276" w:lineRule="auto"/>
              <w:rPr>
                <w:rFonts w:ascii="Times New Roman" w:hAnsi="Times New Roman"/>
                <w:sz w:val="20"/>
                <w:szCs w:val="20"/>
                <w:lang w:val="sk-SK" w:eastAsia="sk-SK"/>
              </w:rPr>
            </w:pPr>
            <w:r w:rsidRPr="00EF76AB">
              <w:rPr>
                <w:rFonts w:ascii="Times New Roman" w:hAnsi="Times New Roman"/>
                <w:sz w:val="20"/>
                <w:szCs w:val="20"/>
                <w:lang w:val="sk-SK" w:eastAsia="sk-SK"/>
              </w:rPr>
              <w:t>1</w:t>
            </w:r>
          </w:p>
        </w:tc>
        <w:tc>
          <w:tcPr>
            <w:tcW w:w="4044" w:type="dxa"/>
            <w:shd w:val="clear" w:color="auto" w:fill="auto"/>
          </w:tcPr>
          <w:p w:rsidR="007D347C" w:rsidRPr="00EF76AB" w:rsidRDefault="007D347C" w:rsidP="00365D7E">
            <w:pPr>
              <w:pStyle w:val="mStandard"/>
              <w:spacing w:line="276" w:lineRule="auto"/>
              <w:rPr>
                <w:rFonts w:ascii="Times New Roman" w:hAnsi="Times New Roman"/>
                <w:sz w:val="20"/>
                <w:szCs w:val="20"/>
                <w:lang w:val="sk-SK" w:eastAsia="sk-SK"/>
              </w:rPr>
            </w:pPr>
            <w:r w:rsidRPr="00EF76AB">
              <w:rPr>
                <w:rFonts w:ascii="Times New Roman" w:hAnsi="Times New Roman"/>
                <w:sz w:val="20"/>
                <w:szCs w:val="20"/>
                <w:lang w:val="sk-SK" w:eastAsia="sk-SK"/>
              </w:rPr>
              <w:t>Jedáleň pre dôchodcov – kapacita 120</w:t>
            </w:r>
          </w:p>
          <w:p w:rsidR="007D347C" w:rsidRPr="00EF76AB" w:rsidRDefault="007D347C" w:rsidP="00365D7E">
            <w:pPr>
              <w:pStyle w:val="mStandard"/>
              <w:spacing w:line="276" w:lineRule="auto"/>
              <w:rPr>
                <w:rFonts w:ascii="Times New Roman" w:hAnsi="Times New Roman"/>
                <w:sz w:val="20"/>
                <w:szCs w:val="20"/>
                <w:lang w:val="sk-SK" w:eastAsia="sk-SK"/>
              </w:rPr>
            </w:pPr>
            <w:r w:rsidRPr="00EF76AB">
              <w:rPr>
                <w:rFonts w:ascii="Times New Roman" w:hAnsi="Times New Roman"/>
                <w:sz w:val="20"/>
                <w:szCs w:val="20"/>
                <w:lang w:val="sk-SK" w:eastAsia="sk-SK"/>
              </w:rPr>
              <w:t xml:space="preserve">Denný stacionár – kapacita 10 </w:t>
            </w:r>
          </w:p>
          <w:p w:rsidR="007D347C" w:rsidRPr="00EF76AB" w:rsidRDefault="007D347C" w:rsidP="00365D7E">
            <w:pPr>
              <w:pStyle w:val="mStandard"/>
              <w:spacing w:line="276" w:lineRule="auto"/>
              <w:rPr>
                <w:rFonts w:ascii="Times New Roman" w:hAnsi="Times New Roman"/>
                <w:sz w:val="20"/>
                <w:szCs w:val="20"/>
                <w:lang w:val="sk-SK" w:eastAsia="sk-SK"/>
              </w:rPr>
            </w:pPr>
            <w:r w:rsidRPr="00EF76AB">
              <w:rPr>
                <w:rFonts w:ascii="Times New Roman" w:hAnsi="Times New Roman"/>
                <w:sz w:val="20"/>
                <w:szCs w:val="20"/>
                <w:lang w:val="sk-SK" w:eastAsia="sk-SK"/>
              </w:rPr>
              <w:t>Detské jasle – kapacita 35</w:t>
            </w:r>
          </w:p>
          <w:p w:rsidR="007D347C" w:rsidRPr="00EF76AB" w:rsidRDefault="007D347C" w:rsidP="00365D7E">
            <w:pPr>
              <w:pStyle w:val="mStandard"/>
              <w:spacing w:line="276" w:lineRule="auto"/>
              <w:rPr>
                <w:rFonts w:ascii="Times New Roman" w:hAnsi="Times New Roman"/>
                <w:sz w:val="20"/>
                <w:szCs w:val="20"/>
                <w:lang w:val="sk-SK" w:eastAsia="sk-SK"/>
              </w:rPr>
            </w:pPr>
            <w:r w:rsidRPr="00EF76AB">
              <w:rPr>
                <w:rFonts w:ascii="Times New Roman" w:hAnsi="Times New Roman"/>
                <w:sz w:val="20"/>
                <w:szCs w:val="20"/>
                <w:lang w:val="sk-SK" w:eastAsia="sk-SK"/>
              </w:rPr>
              <w:lastRenderedPageBreak/>
              <w:t>Mestský klub dôchodcov – 160 členov</w:t>
            </w:r>
          </w:p>
        </w:tc>
      </w:tr>
      <w:tr w:rsidR="007D347C" w:rsidRPr="00EF76AB" w:rsidTr="00365D7E">
        <w:tc>
          <w:tcPr>
            <w:tcW w:w="4219" w:type="dxa"/>
            <w:shd w:val="clear" w:color="auto" w:fill="auto"/>
          </w:tcPr>
          <w:p w:rsidR="007D347C" w:rsidRPr="00EF76AB" w:rsidRDefault="007D347C" w:rsidP="00365D7E">
            <w:pPr>
              <w:pStyle w:val="mStandard"/>
              <w:spacing w:line="276" w:lineRule="auto"/>
              <w:rPr>
                <w:rFonts w:ascii="Times New Roman" w:hAnsi="Times New Roman"/>
                <w:sz w:val="20"/>
                <w:szCs w:val="20"/>
                <w:lang w:val="sk-SK" w:eastAsia="sk-SK"/>
              </w:rPr>
            </w:pPr>
            <w:r w:rsidRPr="00EF76AB">
              <w:rPr>
                <w:rFonts w:ascii="Times New Roman" w:hAnsi="Times New Roman"/>
                <w:sz w:val="20"/>
                <w:szCs w:val="20"/>
                <w:lang w:val="sk-SK" w:eastAsia="sk-SK"/>
              </w:rPr>
              <w:lastRenderedPageBreak/>
              <w:t>Zariadenie pre seniorov, Dunajská Streda</w:t>
            </w:r>
          </w:p>
          <w:p w:rsidR="007D347C" w:rsidRPr="00EF76AB" w:rsidRDefault="007D347C" w:rsidP="00365D7E">
            <w:pPr>
              <w:pStyle w:val="mStandard"/>
              <w:spacing w:line="276" w:lineRule="auto"/>
              <w:rPr>
                <w:rFonts w:ascii="Times New Roman" w:hAnsi="Times New Roman"/>
                <w:sz w:val="20"/>
                <w:szCs w:val="20"/>
                <w:lang w:val="sk-SK" w:eastAsia="sk-SK"/>
              </w:rPr>
            </w:pPr>
            <w:r w:rsidRPr="00EF76AB">
              <w:rPr>
                <w:rFonts w:ascii="Times New Roman" w:hAnsi="Times New Roman"/>
                <w:sz w:val="20"/>
                <w:szCs w:val="20"/>
                <w:lang w:val="sk-SK" w:eastAsia="sk-SK"/>
              </w:rPr>
              <w:t xml:space="preserve">Ul. gen Svobodu </w:t>
            </w:r>
          </w:p>
          <w:p w:rsidR="007D347C" w:rsidRPr="00EF76AB" w:rsidRDefault="007D347C" w:rsidP="00365D7E">
            <w:pPr>
              <w:pStyle w:val="mStandard"/>
              <w:spacing w:line="276" w:lineRule="auto"/>
              <w:rPr>
                <w:rFonts w:ascii="Times New Roman" w:hAnsi="Times New Roman"/>
                <w:sz w:val="20"/>
                <w:szCs w:val="20"/>
                <w:lang w:val="sk-SK" w:eastAsia="sk-SK"/>
              </w:rPr>
            </w:pPr>
            <w:r w:rsidRPr="00EF76AB">
              <w:rPr>
                <w:rFonts w:ascii="Times New Roman" w:hAnsi="Times New Roman"/>
                <w:sz w:val="20"/>
                <w:szCs w:val="20"/>
                <w:lang w:val="sk-SK" w:eastAsia="sk-SK"/>
              </w:rPr>
              <w:t>Nám. priateľstva</w:t>
            </w:r>
          </w:p>
        </w:tc>
        <w:tc>
          <w:tcPr>
            <w:tcW w:w="0" w:type="auto"/>
            <w:shd w:val="clear" w:color="auto" w:fill="auto"/>
          </w:tcPr>
          <w:p w:rsidR="007D347C" w:rsidRPr="00EF76AB" w:rsidRDefault="007D347C" w:rsidP="00365D7E">
            <w:pPr>
              <w:pStyle w:val="mStandard"/>
              <w:spacing w:line="276" w:lineRule="auto"/>
              <w:rPr>
                <w:rFonts w:ascii="Times New Roman" w:hAnsi="Times New Roman"/>
                <w:sz w:val="20"/>
                <w:szCs w:val="20"/>
                <w:lang w:val="sk-SK" w:eastAsia="sk-SK"/>
              </w:rPr>
            </w:pPr>
            <w:r w:rsidRPr="00EF76AB">
              <w:rPr>
                <w:rFonts w:ascii="Times New Roman" w:hAnsi="Times New Roman"/>
                <w:sz w:val="20"/>
                <w:szCs w:val="20"/>
                <w:lang w:val="sk-SK" w:eastAsia="sk-SK"/>
              </w:rPr>
              <w:t>1</w:t>
            </w:r>
          </w:p>
        </w:tc>
        <w:tc>
          <w:tcPr>
            <w:tcW w:w="4044" w:type="dxa"/>
            <w:shd w:val="clear" w:color="auto" w:fill="auto"/>
          </w:tcPr>
          <w:p w:rsidR="007D347C" w:rsidRPr="00EF76AB" w:rsidRDefault="007D347C" w:rsidP="00365D7E">
            <w:pPr>
              <w:pStyle w:val="mStandard"/>
              <w:spacing w:line="276" w:lineRule="auto"/>
              <w:rPr>
                <w:rFonts w:ascii="Times New Roman" w:hAnsi="Times New Roman"/>
                <w:sz w:val="20"/>
                <w:szCs w:val="20"/>
                <w:lang w:val="sk-SK" w:eastAsia="sk-SK"/>
              </w:rPr>
            </w:pPr>
          </w:p>
          <w:p w:rsidR="007D347C" w:rsidRPr="00EF76AB" w:rsidRDefault="007D347C" w:rsidP="00365D7E">
            <w:pPr>
              <w:pStyle w:val="mStandard"/>
              <w:spacing w:line="276" w:lineRule="auto"/>
              <w:rPr>
                <w:rFonts w:ascii="Times New Roman" w:hAnsi="Times New Roman"/>
                <w:sz w:val="20"/>
                <w:szCs w:val="20"/>
                <w:lang w:val="sk-SK" w:eastAsia="sk-SK"/>
              </w:rPr>
            </w:pPr>
            <w:r w:rsidRPr="00EF76AB">
              <w:rPr>
                <w:rFonts w:ascii="Times New Roman" w:hAnsi="Times New Roman"/>
                <w:sz w:val="20"/>
                <w:szCs w:val="20"/>
                <w:lang w:val="sk-SK" w:eastAsia="sk-SK"/>
              </w:rPr>
              <w:t>82</w:t>
            </w:r>
          </w:p>
          <w:p w:rsidR="007D347C" w:rsidRPr="00EF76AB" w:rsidRDefault="007D347C" w:rsidP="00365D7E">
            <w:pPr>
              <w:pStyle w:val="mStandard"/>
              <w:spacing w:line="276" w:lineRule="auto"/>
              <w:rPr>
                <w:rFonts w:ascii="Times New Roman" w:hAnsi="Times New Roman"/>
                <w:sz w:val="20"/>
                <w:szCs w:val="20"/>
                <w:lang w:val="sk-SK" w:eastAsia="sk-SK"/>
              </w:rPr>
            </w:pPr>
            <w:r w:rsidRPr="00EF76AB">
              <w:rPr>
                <w:rFonts w:ascii="Times New Roman" w:hAnsi="Times New Roman"/>
                <w:sz w:val="20"/>
                <w:szCs w:val="20"/>
                <w:lang w:val="sk-SK" w:eastAsia="sk-SK"/>
              </w:rPr>
              <w:t>83</w:t>
            </w:r>
          </w:p>
        </w:tc>
      </w:tr>
    </w:tbl>
    <w:p w:rsidR="007D347C" w:rsidRDefault="007D347C" w:rsidP="007D347C">
      <w:pPr>
        <w:pStyle w:val="mStandard"/>
        <w:spacing w:line="276" w:lineRule="auto"/>
        <w:rPr>
          <w:rFonts w:ascii="Times New Roman" w:hAnsi="Times New Roman"/>
          <w:i/>
          <w:sz w:val="24"/>
          <w:szCs w:val="24"/>
          <w:u w:val="single"/>
          <w:lang w:val="sk-SK"/>
        </w:rPr>
      </w:pPr>
    </w:p>
    <w:p w:rsidR="007D347C" w:rsidRPr="00A172B1" w:rsidRDefault="007D347C" w:rsidP="007D347C">
      <w:pPr>
        <w:pStyle w:val="mStandard"/>
        <w:spacing w:line="276" w:lineRule="auto"/>
        <w:rPr>
          <w:rFonts w:ascii="Times New Roman" w:hAnsi="Times New Roman"/>
          <w:i/>
          <w:sz w:val="24"/>
          <w:szCs w:val="24"/>
          <w:u w:val="single"/>
          <w:lang w:val="sk-SK"/>
        </w:rPr>
      </w:pPr>
      <w:r w:rsidRPr="00A172B1">
        <w:rPr>
          <w:rFonts w:ascii="Times New Roman" w:hAnsi="Times New Roman"/>
          <w:i/>
          <w:sz w:val="24"/>
          <w:szCs w:val="24"/>
          <w:u w:val="single"/>
          <w:lang w:val="sk-SK"/>
        </w:rPr>
        <w:t xml:space="preserve">Sociálne služby poskytované v Centre sociálnej starostlivosti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Sídlo: Komenského 359/33, 929 01 Dunajská Streda</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Centrum sociálnej starostlivosti (ďalej len CSS) je rozpočtovým zariadením mesta Dunajská Streda</w:t>
      </w:r>
      <w:r w:rsidRPr="00DF2941">
        <w:rPr>
          <w:rFonts w:ascii="Times New Roman" w:hAnsi="Times New Roman"/>
          <w:sz w:val="24"/>
          <w:szCs w:val="24"/>
          <w:lang w:val="sk-SK"/>
        </w:rPr>
        <w:t xml:space="preserve"> </w:t>
      </w:r>
      <w:r w:rsidRPr="00294ABD">
        <w:rPr>
          <w:rFonts w:ascii="Times New Roman" w:hAnsi="Times New Roman"/>
          <w:sz w:val="24"/>
          <w:szCs w:val="24"/>
          <w:lang w:val="sk-SK"/>
        </w:rPr>
        <w:t xml:space="preserve">bez právnej subjektivity, ktoré poskytuje podporné sociálne služby – poskytovanie sociálnych služieb v jedálni, sociálne služby na riešenie nepriaznivej sociálnej situácie z dôvodu ťažkého zdravotného postihnutia v dennom stacionári, sociálne služby v dennom centre (klub dôchodcov) a pomoc pri osobnej starostlivosti o dieťa a podporu zosúlaďovania rodinného života a pracovného života pre rodiny s deťmi v detských jasliach.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i/>
          <w:sz w:val="24"/>
          <w:szCs w:val="24"/>
          <w:lang w:val="sk-SK"/>
        </w:rPr>
        <w:t xml:space="preserve">Jedáleň </w:t>
      </w:r>
      <w:r w:rsidRPr="00294ABD">
        <w:rPr>
          <w:rFonts w:ascii="Times New Roman" w:hAnsi="Times New Roman"/>
          <w:sz w:val="24"/>
          <w:szCs w:val="24"/>
          <w:lang w:val="sk-SK"/>
        </w:rPr>
        <w:t>poskytuje stravovanie pre deti v detských jasliach, fyzické osoby v dennom stacionári, pre dôchodcov a pre fyzické osoby z dôvodu ich ťažkého zdravotného postihnutia alebo nepriaznivého zdravotného stavu. Priemerný počet navarených obedov sa od roku 2012 pohybuje okolo 110 porcií denne pre dospelých, v</w:t>
      </w:r>
      <w:r>
        <w:rPr>
          <w:rFonts w:ascii="Times New Roman" w:hAnsi="Times New Roman"/>
          <w:sz w:val="24"/>
          <w:szCs w:val="24"/>
          <w:lang w:val="sk-SK"/>
        </w:rPr>
        <w:t> </w:t>
      </w:r>
      <w:r w:rsidRPr="00294ABD">
        <w:rPr>
          <w:rFonts w:ascii="Times New Roman" w:hAnsi="Times New Roman"/>
          <w:sz w:val="24"/>
          <w:szCs w:val="24"/>
          <w:lang w:val="sk-SK"/>
        </w:rPr>
        <w:t>posledn</w:t>
      </w:r>
      <w:r>
        <w:rPr>
          <w:rFonts w:ascii="Times New Roman" w:hAnsi="Times New Roman"/>
          <w:sz w:val="24"/>
          <w:szCs w:val="24"/>
          <w:lang w:val="sk-SK"/>
        </w:rPr>
        <w:t xml:space="preserve">ých rokoch </w:t>
      </w:r>
      <w:r w:rsidRPr="00294ABD">
        <w:rPr>
          <w:rFonts w:ascii="Times New Roman" w:hAnsi="Times New Roman"/>
          <w:sz w:val="24"/>
          <w:szCs w:val="24"/>
          <w:lang w:val="sk-SK"/>
        </w:rPr>
        <w:t>narastá počet záujemcov o túto službu.</w:t>
      </w:r>
    </w:p>
    <w:p w:rsidR="007D347C" w:rsidRPr="00294ABD" w:rsidRDefault="007D347C" w:rsidP="007D347C">
      <w:pPr>
        <w:pStyle w:val="mStandard"/>
        <w:spacing w:line="276" w:lineRule="auto"/>
        <w:rPr>
          <w:rFonts w:ascii="Times New Roman" w:hAnsi="Times New Roman"/>
          <w:sz w:val="24"/>
          <w:szCs w:val="24"/>
          <w:lang w:val="sk-SK" w:eastAsia="sk-SK"/>
        </w:rPr>
      </w:pPr>
      <w:r w:rsidRPr="00294ABD">
        <w:rPr>
          <w:rFonts w:ascii="Times New Roman" w:hAnsi="Times New Roman"/>
          <w:sz w:val="24"/>
          <w:szCs w:val="24"/>
          <w:lang w:val="sk-SK" w:eastAsia="sk-SK"/>
        </w:rPr>
        <w:t xml:space="preserve">V </w:t>
      </w:r>
      <w:r w:rsidRPr="00294ABD">
        <w:rPr>
          <w:rFonts w:ascii="Times New Roman" w:hAnsi="Times New Roman"/>
          <w:i/>
          <w:sz w:val="24"/>
          <w:szCs w:val="24"/>
          <w:lang w:val="sk-SK" w:eastAsia="sk-SK"/>
        </w:rPr>
        <w:t>dennom stacionári</w:t>
      </w:r>
      <w:r w:rsidRPr="00294ABD">
        <w:rPr>
          <w:rFonts w:ascii="Times New Roman" w:hAnsi="Times New Roman"/>
          <w:sz w:val="24"/>
          <w:szCs w:val="24"/>
          <w:lang w:val="sk-SK" w:eastAsia="sk-SK"/>
        </w:rPr>
        <w:t xml:space="preserve"> sa poskytuje sociálna služba fyzickej osobe z dôvodu ťažkého zdravotného postihnutia. Kapacita denného stacionára je 10, počet poberateľov sociálnej služby od roku 2012 bol nasledovný:</w:t>
      </w:r>
    </w:p>
    <w:p w:rsidR="007D347C" w:rsidRPr="00294ABD" w:rsidRDefault="007D347C" w:rsidP="007D347C">
      <w:pPr>
        <w:pStyle w:val="mStandard"/>
        <w:spacing w:line="276" w:lineRule="auto"/>
        <w:jc w:val="center"/>
        <w:rPr>
          <w:rFonts w:ascii="Times New Roman" w:hAnsi="Times New Roman"/>
          <w:sz w:val="24"/>
          <w:szCs w:val="24"/>
          <w:lang w:val="sk-SK" w:eastAsia="sk-SK"/>
        </w:rPr>
      </w:pPr>
      <w:r w:rsidRPr="00294ABD">
        <w:rPr>
          <w:rFonts w:ascii="Times New Roman" w:hAnsi="Times New Roman"/>
          <w:sz w:val="24"/>
          <w:szCs w:val="24"/>
          <w:lang w:val="sk-SK" w:eastAsia="sk-SK"/>
        </w:rPr>
        <w:t>Priemerný počet klientov</w:t>
      </w:r>
    </w:p>
    <w:tbl>
      <w:tblPr>
        <w:tblW w:w="3004" w:type="dxa"/>
        <w:jc w:val="center"/>
        <w:tblInd w:w="-2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051"/>
        <w:gridCol w:w="953"/>
      </w:tblGrid>
      <w:tr w:rsidR="007D347C" w:rsidRPr="00294ABD" w:rsidTr="00365D7E">
        <w:trPr>
          <w:trHeight w:val="255"/>
          <w:jc w:val="center"/>
        </w:trPr>
        <w:tc>
          <w:tcPr>
            <w:tcW w:w="2051" w:type="dxa"/>
            <w:shd w:val="clear" w:color="auto" w:fill="auto"/>
            <w:noWrap/>
            <w:hideMark/>
          </w:tcPr>
          <w:p w:rsidR="007D347C" w:rsidRPr="00294ABD" w:rsidRDefault="007D347C" w:rsidP="00365D7E">
            <w:pPr>
              <w:spacing w:line="276" w:lineRule="auto"/>
              <w:jc w:val="both"/>
              <w:rPr>
                <w:caps/>
                <w:sz w:val="20"/>
                <w:szCs w:val="20"/>
              </w:rPr>
            </w:pPr>
            <w:r w:rsidRPr="00294ABD">
              <w:rPr>
                <w:caps/>
                <w:sz w:val="20"/>
                <w:szCs w:val="20"/>
              </w:rPr>
              <w:t>2012</w:t>
            </w:r>
          </w:p>
        </w:tc>
        <w:tc>
          <w:tcPr>
            <w:tcW w:w="953" w:type="dxa"/>
            <w:shd w:val="clear" w:color="auto" w:fill="auto"/>
            <w:noWrap/>
            <w:hideMark/>
          </w:tcPr>
          <w:p w:rsidR="007D347C" w:rsidRPr="00294ABD" w:rsidRDefault="007D347C" w:rsidP="00365D7E">
            <w:pPr>
              <w:spacing w:line="276" w:lineRule="auto"/>
              <w:jc w:val="both"/>
              <w:rPr>
                <w:caps/>
                <w:sz w:val="20"/>
                <w:szCs w:val="20"/>
              </w:rPr>
            </w:pPr>
            <w:r w:rsidRPr="00294ABD">
              <w:rPr>
                <w:caps/>
                <w:sz w:val="20"/>
                <w:szCs w:val="20"/>
              </w:rPr>
              <w:t>7</w:t>
            </w:r>
          </w:p>
        </w:tc>
      </w:tr>
      <w:tr w:rsidR="007D347C" w:rsidRPr="00294ABD" w:rsidTr="00365D7E">
        <w:trPr>
          <w:trHeight w:val="255"/>
          <w:jc w:val="center"/>
        </w:trPr>
        <w:tc>
          <w:tcPr>
            <w:tcW w:w="2051"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2013</w:t>
            </w:r>
          </w:p>
        </w:tc>
        <w:tc>
          <w:tcPr>
            <w:tcW w:w="953"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9</w:t>
            </w:r>
          </w:p>
        </w:tc>
      </w:tr>
      <w:tr w:rsidR="007D347C" w:rsidRPr="00294ABD" w:rsidTr="00365D7E">
        <w:trPr>
          <w:trHeight w:val="255"/>
          <w:jc w:val="center"/>
        </w:trPr>
        <w:tc>
          <w:tcPr>
            <w:tcW w:w="2051"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2014</w:t>
            </w:r>
          </w:p>
        </w:tc>
        <w:tc>
          <w:tcPr>
            <w:tcW w:w="953"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9</w:t>
            </w:r>
          </w:p>
        </w:tc>
      </w:tr>
      <w:tr w:rsidR="007D347C" w:rsidRPr="00294ABD" w:rsidTr="00365D7E">
        <w:trPr>
          <w:trHeight w:val="255"/>
          <w:jc w:val="center"/>
        </w:trPr>
        <w:tc>
          <w:tcPr>
            <w:tcW w:w="2051"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prvý polrok r.2015</w:t>
            </w:r>
          </w:p>
        </w:tc>
        <w:tc>
          <w:tcPr>
            <w:tcW w:w="953"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10</w:t>
            </w:r>
          </w:p>
        </w:tc>
      </w:tr>
    </w:tbl>
    <w:p w:rsidR="007D347C" w:rsidRPr="00294ABD" w:rsidRDefault="007D347C" w:rsidP="007D347C">
      <w:pPr>
        <w:spacing w:line="276" w:lineRule="auto"/>
        <w:jc w:val="center"/>
        <w:rPr>
          <w:sz w:val="16"/>
          <w:szCs w:val="16"/>
        </w:rPr>
      </w:pPr>
      <w:r w:rsidRPr="00294ABD">
        <w:rPr>
          <w:sz w:val="16"/>
          <w:szCs w:val="16"/>
        </w:rPr>
        <w:t>Zdroj: Mestský úrad Dunajská Streda, 2015</w:t>
      </w:r>
    </w:p>
    <w:p w:rsidR="007D347C" w:rsidRPr="00294ABD" w:rsidRDefault="007D347C" w:rsidP="007D347C">
      <w:pPr>
        <w:pStyle w:val="mStandard"/>
        <w:spacing w:line="276" w:lineRule="auto"/>
        <w:rPr>
          <w:rFonts w:ascii="Times New Roman" w:hAnsi="Times New Roman"/>
          <w:sz w:val="24"/>
          <w:szCs w:val="24"/>
          <w:lang w:val="sk-SK" w:eastAsia="sk-SK"/>
        </w:rPr>
      </w:pPr>
    </w:p>
    <w:p w:rsidR="007D347C" w:rsidRPr="00294ABD" w:rsidRDefault="007D347C" w:rsidP="007D347C">
      <w:pPr>
        <w:pStyle w:val="mStandard"/>
        <w:spacing w:line="276" w:lineRule="auto"/>
        <w:rPr>
          <w:rFonts w:ascii="Times New Roman" w:hAnsi="Times New Roman"/>
          <w:sz w:val="24"/>
          <w:szCs w:val="24"/>
          <w:lang w:val="sk-SK" w:eastAsia="sk-SK"/>
        </w:rPr>
      </w:pPr>
      <w:r w:rsidRPr="00294ABD">
        <w:rPr>
          <w:rFonts w:ascii="Times New Roman" w:hAnsi="Times New Roman"/>
          <w:sz w:val="24"/>
          <w:szCs w:val="24"/>
          <w:lang w:val="sk-SK" w:eastAsia="sk-SK"/>
        </w:rPr>
        <w:t xml:space="preserve">Denný stacionár je financovaný dotáciou zo štátneho rozpočtu a čiastočne klientmi. Výška spoluúčasti klientov denného stacionára je 15 €/mesiac, pre držiteľov Vernostnej karty sa poskytuje zľava 50%. Denný stacionár je financovaný dotáciou zo štátneho rozpočtu vo výške 22080 €/rok. Táto dotácia je zahrnutá do rozpočtu CSS. </w:t>
      </w:r>
    </w:p>
    <w:p w:rsidR="007D347C" w:rsidRPr="00294ABD" w:rsidRDefault="007D347C" w:rsidP="007D347C">
      <w:pPr>
        <w:pStyle w:val="Normlnywebov"/>
        <w:spacing w:before="0" w:beforeAutospacing="0" w:after="225" w:afterAutospacing="0" w:line="276" w:lineRule="auto"/>
        <w:jc w:val="both"/>
        <w:rPr>
          <w:b/>
          <w:lang w:val="sk-SK"/>
        </w:rPr>
      </w:pPr>
      <w:r w:rsidRPr="00294ABD">
        <w:rPr>
          <w:i/>
          <w:lang w:val="sk-SK"/>
        </w:rPr>
        <w:t>Detské jasle</w:t>
      </w:r>
      <w:r w:rsidRPr="00294ABD">
        <w:rPr>
          <w:lang w:val="sk-SK"/>
        </w:rPr>
        <w:t xml:space="preserve"> </w:t>
      </w:r>
      <w:r w:rsidRPr="00294ABD">
        <w:rPr>
          <w:shd w:val="clear" w:color="auto" w:fill="FFFFFF"/>
          <w:lang w:val="sk-SK"/>
        </w:rPr>
        <w:t xml:space="preserve">sú výchovným zariadením a zariadením sociálnych služieb ako organizačná súčasť CSS. Poskytujú zdravým deťom výchovnú starostlivosť a zabezpečujú deťom do 3 rokov správny telesný a duševný vývoj. Starostlivosť o deti v jasliach je doplnkom rodinnej starostlivosti. </w:t>
      </w:r>
      <w:r w:rsidRPr="00294ABD">
        <w:rPr>
          <w:rStyle w:val="apple-converted-space"/>
          <w:shd w:val="clear" w:color="auto" w:fill="FFFFFF"/>
          <w:lang w:val="sk-SK"/>
        </w:rPr>
        <w:t xml:space="preserve">Detské jasle sú čiastočne financované zákonnými zástupcami detí. </w:t>
      </w:r>
      <w:r w:rsidRPr="00294ABD">
        <w:rPr>
          <w:lang w:val="sk-SK"/>
        </w:rPr>
        <w:t>Príspevok zákonných zástupcov dieťaťa na čiastočnú úhradu nákladov spojených s hmotným zabezpečením zariadenia pre deti do troch rokov veku je</w:t>
      </w:r>
      <w:r w:rsidRPr="00294ABD">
        <w:rPr>
          <w:rStyle w:val="apple-converted-space"/>
          <w:lang w:val="sk-SK"/>
        </w:rPr>
        <w:t> </w:t>
      </w:r>
      <w:r w:rsidRPr="00294ABD">
        <w:rPr>
          <w:rStyle w:val="Siln"/>
          <w:b w:val="0"/>
          <w:lang w:val="sk-SK"/>
        </w:rPr>
        <w:t>195,00 €/dieťa</w:t>
      </w:r>
      <w:r>
        <w:rPr>
          <w:rStyle w:val="Siln"/>
          <w:b w:val="0"/>
          <w:lang w:val="sk-SK"/>
        </w:rPr>
        <w:t>/</w:t>
      </w:r>
      <w:r w:rsidRPr="00294ABD">
        <w:rPr>
          <w:rStyle w:val="Siln"/>
          <w:b w:val="0"/>
          <w:lang w:val="sk-SK"/>
        </w:rPr>
        <w:t xml:space="preserve">mesiac. Štát poskytuje príspevok </w:t>
      </w:r>
      <w:r w:rsidRPr="00294ABD">
        <w:rPr>
          <w:lang w:val="sk-SK"/>
        </w:rPr>
        <w:t>zákonnému zástupcovi dieťaťa</w:t>
      </w:r>
      <w:r w:rsidRPr="00294ABD">
        <w:rPr>
          <w:rStyle w:val="apple-converted-space"/>
          <w:bCs/>
          <w:lang w:val="sk-SK"/>
        </w:rPr>
        <w:t> n</w:t>
      </w:r>
      <w:r w:rsidRPr="00294ABD">
        <w:rPr>
          <w:rStyle w:val="Siln"/>
          <w:b w:val="0"/>
          <w:lang w:val="sk-SK"/>
        </w:rPr>
        <w:t>a starostlivosť o dieťa</w:t>
      </w:r>
      <w:r w:rsidRPr="00294ABD">
        <w:rPr>
          <w:rStyle w:val="Siln"/>
          <w:lang w:val="sk-SK"/>
        </w:rPr>
        <w:t>.</w:t>
      </w:r>
      <w:r w:rsidRPr="00294ABD">
        <w:rPr>
          <w:rStyle w:val="apple-converted-space"/>
          <w:lang w:val="sk-SK"/>
        </w:rPr>
        <w:t> </w:t>
      </w:r>
      <w:r w:rsidRPr="00294ABD">
        <w:rPr>
          <w:lang w:val="sk-SK"/>
        </w:rPr>
        <w:t xml:space="preserve">Nárok si môže uplatniť zákonný zástupca dieťaťa, ktorý má trvalý pobyt na </w:t>
      </w:r>
      <w:r w:rsidRPr="00294ABD">
        <w:rPr>
          <w:lang w:val="sk-SK"/>
        </w:rPr>
        <w:lastRenderedPageBreak/>
        <w:t>území SR, vykonáva zárobkovú činnosť, alebo študuje a zabezpečuje starostlivosť o dieťa do veku 3 rokov pomocou poskytovateľa (fyzickej alebo právnickej osoby na túto činnosť určenej) na území SR. Zárobková  činnosť zákonného zástupcu dieťaťa nie je podmienkou prijatia do detských jaslí. Príspevok na čiastočnú úhradu nákladov zahŕňa ošetrovateľskú starostlivosť, kompletné oblečenie pre deti na hru a zábavu v jasliach,</w:t>
      </w:r>
      <w:r w:rsidRPr="00294ABD">
        <w:rPr>
          <w:rStyle w:val="apple-converted-space"/>
          <w:lang w:val="sk-SK"/>
        </w:rPr>
        <w:t> </w:t>
      </w:r>
      <w:r w:rsidRPr="00294ABD">
        <w:rPr>
          <w:lang w:val="sk-SK"/>
        </w:rPr>
        <w:t xml:space="preserve">posteľnú bielizeň, pyžamo, podbradníky, uteráky pre deti, plienky, hygienické potreby. V detských jasliach sa za finančnú čiastku </w:t>
      </w:r>
      <w:r w:rsidRPr="00294ABD">
        <w:rPr>
          <w:rStyle w:val="Siln"/>
          <w:b w:val="0"/>
          <w:lang w:val="sk-SK"/>
        </w:rPr>
        <w:t>1,50 €/dieťa</w:t>
      </w:r>
      <w:r>
        <w:rPr>
          <w:rStyle w:val="Siln"/>
          <w:b w:val="0"/>
          <w:lang w:val="sk-SK"/>
        </w:rPr>
        <w:t>/</w:t>
      </w:r>
      <w:r w:rsidRPr="00294ABD">
        <w:rPr>
          <w:rStyle w:val="Siln"/>
          <w:b w:val="0"/>
          <w:lang w:val="sk-SK"/>
        </w:rPr>
        <w:t>deň</w:t>
      </w:r>
      <w:r w:rsidRPr="00294ABD">
        <w:rPr>
          <w:rStyle w:val="Siln"/>
          <w:lang w:val="sk-SK"/>
        </w:rPr>
        <w:t xml:space="preserve"> </w:t>
      </w:r>
      <w:r w:rsidRPr="00294ABD">
        <w:rPr>
          <w:rStyle w:val="Siln"/>
          <w:b w:val="0"/>
          <w:lang w:val="sk-SK"/>
        </w:rPr>
        <w:t xml:space="preserve">poskytuje deťom celodenné stravovanie (jedno hlavné jedlo a dve doplnkové jedlá). </w:t>
      </w:r>
    </w:p>
    <w:p w:rsidR="007D347C" w:rsidRPr="00294ABD" w:rsidRDefault="007D347C" w:rsidP="007D347C">
      <w:pPr>
        <w:spacing w:line="276" w:lineRule="auto"/>
        <w:jc w:val="both"/>
      </w:pPr>
      <w:r w:rsidRPr="00294ABD">
        <w:t>Ku koncu roka 2012 bolo do detských jaslí zapísaných 22 detí. Počas roka prijali viac ako 20 detí, ale počet detí sa nezvýšil z dôvodu, že deti postupne dovŕšili 3 roky a prestúpili do materskej školy. Od účinnosti Všeobecne záväzného nariadenia mesta Dunajská Streda č.5/2013 nebolo podmienkou prijatia dieťaťa do detských jaslí zárobková činnosť zákonného zástupcu dieťaťa. V roku 2013 sa priemerný počet detí v detských jasliach pohyboval okolo 26. V roku 2014 priemerný počet detí v detských jasliach sa pohyboval okolo 22, počas roka bolo prijatých 23 nových detí. V júni 2015 bol počet detí v detských jasliach 13, počas roka bolo prijatých 7 detí, do materskej školy nastúpilo 15 detí. V druhom polroku avizovali nástup ďalších 13 detí.</w:t>
      </w:r>
    </w:p>
    <w:p w:rsidR="007D347C" w:rsidRPr="00294ABD" w:rsidRDefault="007D347C" w:rsidP="007D347C">
      <w:pPr>
        <w:pStyle w:val="mStandard"/>
        <w:spacing w:line="276" w:lineRule="auto"/>
        <w:rPr>
          <w:rStyle w:val="buxus-toolbarbt-1947-text"/>
          <w:rFonts w:ascii="Times New Roman" w:hAnsi="Times New Roman"/>
          <w:sz w:val="24"/>
          <w:szCs w:val="24"/>
          <w:lang w:val="sk-SK"/>
        </w:rPr>
      </w:pPr>
      <w:r w:rsidRPr="00294ABD">
        <w:rPr>
          <w:rStyle w:val="buxus-toolbarbt-1947-text"/>
          <w:rFonts w:ascii="Times New Roman" w:hAnsi="Times New Roman"/>
          <w:i/>
          <w:sz w:val="24"/>
          <w:szCs w:val="24"/>
          <w:lang w:val="sk-SK"/>
        </w:rPr>
        <w:t>Mestský klub dôchodcov (Denné centrum)</w:t>
      </w:r>
      <w:r w:rsidRPr="00EF76AB">
        <w:rPr>
          <w:rStyle w:val="buxus-toolbarbt-1947-text"/>
          <w:rFonts w:ascii="Times New Roman" w:hAnsi="Times New Roman"/>
          <w:sz w:val="24"/>
          <w:szCs w:val="24"/>
          <w:lang w:val="sk-SK"/>
        </w:rPr>
        <w:t xml:space="preserve"> </w:t>
      </w:r>
      <w:r w:rsidRPr="00294ABD">
        <w:rPr>
          <w:rStyle w:val="buxus-toolbarbt-1947-text"/>
          <w:rFonts w:ascii="Times New Roman" w:hAnsi="Times New Roman"/>
          <w:sz w:val="24"/>
          <w:szCs w:val="24"/>
          <w:lang w:val="sk-SK"/>
        </w:rPr>
        <w:t xml:space="preserve">je účelovým zariadením mesta Dunajská Streda bez právnej subjektivity. Jeho poslaním je uspokojovanie kultúrnych a spoločenských záujmov seniorov. </w:t>
      </w:r>
      <w:r w:rsidRPr="00294ABD">
        <w:rPr>
          <w:rFonts w:ascii="Times New Roman" w:hAnsi="Times New Roman"/>
          <w:sz w:val="24"/>
          <w:szCs w:val="24"/>
          <w:lang w:val="sk-SK"/>
        </w:rPr>
        <w:t xml:space="preserve">Svoju činnosť vykonáva na základe pracovného plánu. Nezabezpečuje každodennú prevádzkovú činnosť. </w:t>
      </w:r>
      <w:r w:rsidRPr="00294ABD">
        <w:rPr>
          <w:rStyle w:val="buxus-toolbarbt-1947-text"/>
          <w:rFonts w:ascii="Times New Roman" w:hAnsi="Times New Roman"/>
          <w:sz w:val="24"/>
          <w:szCs w:val="24"/>
          <w:lang w:val="sk-SK"/>
        </w:rPr>
        <w:t xml:space="preserve">Pre činnosť klubu slúžia priestory a zariadenia pridelené Mestom Dunajská Streda na adrese Trhovisko 825/8, Dunajská Streda.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Podmienky pre činnosť klubu vytvára Mesto Dunajská Streda zabezpečovaním priestorov pre činnosť klubu a jeho financovaním (nájomné, elektrická energia, vodné a stočné), zabezpečením materiálno-technického vybavenia klubu, finančným príspevkom z rozpočtu mesta Dunajská Streda na príslušný rok na rôzne akcie, zájazdy, kultúrne podujatia a pod. </w:t>
      </w:r>
    </w:p>
    <w:p w:rsidR="007D347C" w:rsidRPr="00294ABD" w:rsidRDefault="007D347C" w:rsidP="007D347C">
      <w:pPr>
        <w:pStyle w:val="mStandard"/>
        <w:spacing w:line="276" w:lineRule="auto"/>
        <w:jc w:val="center"/>
        <w:rPr>
          <w:rFonts w:ascii="Times New Roman" w:hAnsi="Times New Roman"/>
          <w:sz w:val="24"/>
          <w:szCs w:val="24"/>
          <w:lang w:val="sk-SK"/>
        </w:rPr>
      </w:pPr>
      <w:r w:rsidRPr="00294ABD">
        <w:rPr>
          <w:rFonts w:ascii="Times New Roman" w:hAnsi="Times New Roman"/>
          <w:sz w:val="24"/>
          <w:szCs w:val="24"/>
          <w:lang w:val="sk-SK"/>
        </w:rPr>
        <w:t>Vývoj počtu členov Mestského klubu dôchodcov</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535"/>
        <w:gridCol w:w="1535"/>
        <w:gridCol w:w="1535"/>
        <w:gridCol w:w="1535"/>
        <w:gridCol w:w="1536"/>
        <w:gridCol w:w="1536"/>
      </w:tblGrid>
      <w:tr w:rsidR="007D347C" w:rsidRPr="00294ABD" w:rsidTr="00365D7E">
        <w:trPr>
          <w:jc w:val="center"/>
        </w:trPr>
        <w:tc>
          <w:tcPr>
            <w:tcW w:w="1535"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eastAsia="Calibri" w:hAnsi="Times New Roman"/>
                <w:sz w:val="20"/>
                <w:szCs w:val="20"/>
                <w:lang w:val="sk-SK"/>
              </w:rPr>
              <w:t xml:space="preserve">Rok </w:t>
            </w:r>
          </w:p>
        </w:tc>
        <w:tc>
          <w:tcPr>
            <w:tcW w:w="1535"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2011</w:t>
            </w:r>
          </w:p>
        </w:tc>
        <w:tc>
          <w:tcPr>
            <w:tcW w:w="1535"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2012</w:t>
            </w:r>
          </w:p>
        </w:tc>
        <w:tc>
          <w:tcPr>
            <w:tcW w:w="1535"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2013</w:t>
            </w:r>
          </w:p>
        </w:tc>
        <w:tc>
          <w:tcPr>
            <w:tcW w:w="1536"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2014</w:t>
            </w:r>
          </w:p>
        </w:tc>
        <w:tc>
          <w:tcPr>
            <w:tcW w:w="1536"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2015</w:t>
            </w:r>
          </w:p>
        </w:tc>
      </w:tr>
      <w:tr w:rsidR="007D347C" w:rsidRPr="00294ABD" w:rsidTr="00365D7E">
        <w:trPr>
          <w:jc w:val="center"/>
        </w:trPr>
        <w:tc>
          <w:tcPr>
            <w:tcW w:w="1535"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Počet členov</w:t>
            </w:r>
          </w:p>
        </w:tc>
        <w:tc>
          <w:tcPr>
            <w:tcW w:w="1535"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156</w:t>
            </w:r>
          </w:p>
        </w:tc>
        <w:tc>
          <w:tcPr>
            <w:tcW w:w="1535"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170</w:t>
            </w:r>
          </w:p>
        </w:tc>
        <w:tc>
          <w:tcPr>
            <w:tcW w:w="1535"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170</w:t>
            </w:r>
          </w:p>
        </w:tc>
        <w:tc>
          <w:tcPr>
            <w:tcW w:w="1536"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165</w:t>
            </w:r>
          </w:p>
        </w:tc>
        <w:tc>
          <w:tcPr>
            <w:tcW w:w="1536" w:type="dxa"/>
            <w:shd w:val="clear" w:color="auto" w:fill="auto"/>
          </w:tcPr>
          <w:p w:rsidR="007D347C" w:rsidRPr="00294ABD" w:rsidRDefault="007D347C" w:rsidP="00365D7E">
            <w:pPr>
              <w:pStyle w:val="mStandard"/>
              <w:spacing w:line="276" w:lineRule="auto"/>
              <w:rPr>
                <w:rFonts w:ascii="Times New Roman" w:hAnsi="Times New Roman"/>
                <w:sz w:val="20"/>
                <w:szCs w:val="20"/>
                <w:lang w:val="sk-SK"/>
              </w:rPr>
            </w:pPr>
            <w:r w:rsidRPr="00294ABD">
              <w:rPr>
                <w:rFonts w:ascii="Times New Roman" w:hAnsi="Times New Roman"/>
                <w:sz w:val="20"/>
                <w:szCs w:val="20"/>
                <w:lang w:val="sk-SK"/>
              </w:rPr>
              <w:t>164</w:t>
            </w:r>
          </w:p>
        </w:tc>
      </w:tr>
    </w:tbl>
    <w:p w:rsidR="007D347C" w:rsidRPr="00294ABD" w:rsidRDefault="007D347C" w:rsidP="007D347C">
      <w:pPr>
        <w:spacing w:line="276" w:lineRule="auto"/>
        <w:ind w:firstLine="708"/>
        <w:jc w:val="both"/>
        <w:rPr>
          <w:sz w:val="16"/>
          <w:szCs w:val="16"/>
        </w:rPr>
      </w:pPr>
      <w:r w:rsidRPr="00294ABD">
        <w:rPr>
          <w:sz w:val="16"/>
          <w:szCs w:val="16"/>
        </w:rPr>
        <w:t>Zdroj: Mestský úrad Dunajská Streda, 2015</w:t>
      </w:r>
    </w:p>
    <w:p w:rsidR="007D347C" w:rsidRPr="00294ABD" w:rsidRDefault="007D347C" w:rsidP="007D347C">
      <w:pPr>
        <w:pStyle w:val="mStandard"/>
        <w:spacing w:line="276" w:lineRule="auto"/>
        <w:rPr>
          <w:rFonts w:ascii="Times New Roman" w:hAnsi="Times New Roman"/>
          <w:sz w:val="24"/>
          <w:szCs w:val="24"/>
          <w:lang w:val="sk-SK"/>
        </w:rPr>
      </w:pPr>
    </w:p>
    <w:p w:rsidR="007D347C" w:rsidRPr="00294ABD" w:rsidRDefault="007D347C" w:rsidP="007D347C">
      <w:pPr>
        <w:pStyle w:val="mStandard"/>
        <w:spacing w:line="276" w:lineRule="auto"/>
        <w:rPr>
          <w:rFonts w:ascii="Times New Roman" w:hAnsi="Times New Roman"/>
          <w:i/>
          <w:sz w:val="24"/>
          <w:szCs w:val="24"/>
          <w:u w:val="single"/>
          <w:lang w:val="sk-SK"/>
        </w:rPr>
      </w:pPr>
      <w:r w:rsidRPr="00294ABD">
        <w:rPr>
          <w:rFonts w:ascii="Times New Roman" w:hAnsi="Times New Roman"/>
          <w:i/>
          <w:sz w:val="24"/>
          <w:szCs w:val="24"/>
          <w:u w:val="single"/>
          <w:lang w:val="sk-SK"/>
        </w:rPr>
        <w:t>Zariadenie pre seniorov</w:t>
      </w:r>
    </w:p>
    <w:p w:rsidR="007D347C" w:rsidRPr="00294ABD" w:rsidRDefault="007D347C" w:rsidP="007D347C">
      <w:pPr>
        <w:pStyle w:val="mStandard"/>
        <w:spacing w:line="276" w:lineRule="auto"/>
        <w:rPr>
          <w:rFonts w:ascii="Times New Roman" w:hAnsi="Times New Roman"/>
          <w:i/>
          <w:sz w:val="24"/>
          <w:szCs w:val="24"/>
          <w:lang w:val="sk-SK"/>
        </w:rPr>
      </w:pPr>
      <w:r w:rsidRPr="00294ABD">
        <w:rPr>
          <w:rFonts w:ascii="Times New Roman" w:hAnsi="Times New Roman"/>
          <w:sz w:val="24"/>
          <w:szCs w:val="24"/>
          <w:lang w:val="sk-SK"/>
        </w:rPr>
        <w:t>Adresa: G. Svobodu 1948/10, 929 01 Dunajská Streda</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Domov - penzión dôchodcov (ďalej len D-PD) bol uvedený do prevádzky v marci 1984 na Ul. gen. Svobodu 1948/10 v Dunajskej Strede v zmysle zákona č. 121/1975 Z</w:t>
      </w:r>
      <w:r>
        <w:rPr>
          <w:rFonts w:ascii="Times New Roman" w:hAnsi="Times New Roman"/>
          <w:sz w:val="24"/>
          <w:szCs w:val="24"/>
          <w:lang w:val="sk-SK"/>
        </w:rPr>
        <w:t>b.</w:t>
      </w:r>
      <w:r w:rsidRPr="00294ABD">
        <w:rPr>
          <w:rFonts w:ascii="Times New Roman" w:hAnsi="Times New Roman"/>
          <w:sz w:val="24"/>
          <w:szCs w:val="24"/>
          <w:lang w:val="sk-SK"/>
        </w:rPr>
        <w:t xml:space="preserve"> v znení neskorších predpisov. Druhé sociálne zariadenie na Nám. Priateľstva 2201/37 začalo svoju činnosť v septembri 1989. Ďalšia zmena nastala v roku 1998, keď sa zmenila koncepcia sociálnej pomoci a s ňou súvisiace kompetencie boli vyjadrené v zákone č. 195/1998 Z.z. V roku 2002 prešli zriaďovateľské právomoci  organizácie pod samosprávu mesta Dunajská Streda. Zmena zákona, platná od januára 2009 spôsobila zánik D-PD a vzniklo zariadenie pre seniorov.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lastRenderedPageBreak/>
        <w:t xml:space="preserve">V zariadení pre seniorov sa poskytuje sociálna služba fyzickej osobe, ktorá dovŕšila dôchodkový vek, je odkázaná na pomoc inej fyzickej osoby a jej stupeň odkázanosti je najmenej IV. Sociálna služba v zariadení pre seniorov sa môže poskytnúť aj fyzickej osobe, ktorá dovŕšila dôchodkový vek a poskytovanie sociálnej služby v tomto zariadení potrebuje z iných vážnych dôvodov.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Sociálna služba sa poskytuje formou celoročného pobytu na dobu neurčitú a na dobu určitú s pobytom na dobu troch mesiacov. V zariadení pre seniorov sa poskytuje pomoc pri odkázanosti na pomoc inej fyzickej osoby, sociálne poradenstvo, rehabilitačná činnosť, ošetrovateľská starostlivosť, ubytovanie, stravovanie, upratovanie, pranie, žehlenie a údržba bielizne a šatstva, osobné vybavenie. V zariadení pre seniorov (v prípade voľnej kapacity) možno poskytovať stravovanie – obed pre fyzické osoby dôchodkového veku s trvalým pobytom v meste Dunajská Streda.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Od septembra 2011 je v zmysle zákona o sociálnych službách posilnená oblasť zdravotnej starostlivosti o klientov zariadenia pre seniorov a v tej súvislosti bola zavedená nočná služba zdravotného personálu aj v budove na Námestí priateľstva</w:t>
      </w:r>
      <w:r>
        <w:rPr>
          <w:rFonts w:ascii="Times New Roman" w:hAnsi="Times New Roman"/>
          <w:sz w:val="24"/>
          <w:szCs w:val="24"/>
          <w:lang w:val="sk-SK"/>
        </w:rPr>
        <w:t>.</w:t>
      </w:r>
      <w:r w:rsidRPr="00294ABD">
        <w:rPr>
          <w:rFonts w:ascii="Times New Roman" w:hAnsi="Times New Roman"/>
          <w:sz w:val="24"/>
          <w:szCs w:val="24"/>
          <w:lang w:val="sk-SK"/>
        </w:rPr>
        <w:t xml:space="preserve"> </w:t>
      </w:r>
    </w:p>
    <w:p w:rsidR="007D347C" w:rsidRPr="00294ABD" w:rsidRDefault="007D347C" w:rsidP="007D347C">
      <w:pPr>
        <w:pStyle w:val="mStandard"/>
        <w:spacing w:line="276" w:lineRule="auto"/>
        <w:jc w:val="center"/>
        <w:rPr>
          <w:rFonts w:ascii="Times New Roman" w:hAnsi="Times New Roman"/>
          <w:sz w:val="24"/>
          <w:szCs w:val="24"/>
          <w:lang w:val="sk-SK"/>
        </w:rPr>
      </w:pPr>
      <w:r w:rsidRPr="00294ABD">
        <w:rPr>
          <w:rFonts w:ascii="Times New Roman" w:hAnsi="Times New Roman"/>
          <w:sz w:val="24"/>
          <w:szCs w:val="24"/>
          <w:lang w:val="sk-SK"/>
        </w:rPr>
        <w:t>Počet klientov v ZpS</w:t>
      </w:r>
    </w:p>
    <w:tbl>
      <w:tblPr>
        <w:tblW w:w="8761" w:type="dxa"/>
        <w:jc w:val="center"/>
        <w:tblInd w:w="-12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815"/>
        <w:gridCol w:w="3260"/>
        <w:gridCol w:w="3686"/>
      </w:tblGrid>
      <w:tr w:rsidR="007D347C" w:rsidRPr="00294ABD" w:rsidTr="00365D7E">
        <w:trPr>
          <w:trHeight w:val="410"/>
          <w:jc w:val="center"/>
        </w:trPr>
        <w:tc>
          <w:tcPr>
            <w:tcW w:w="1815"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 Rok</w:t>
            </w:r>
          </w:p>
        </w:tc>
        <w:tc>
          <w:tcPr>
            <w:tcW w:w="3260" w:type="dxa"/>
            <w:shd w:val="clear" w:color="auto" w:fill="auto"/>
            <w:hideMark/>
          </w:tcPr>
          <w:p w:rsidR="007D347C" w:rsidRPr="00294ABD" w:rsidRDefault="007D347C" w:rsidP="00365D7E">
            <w:pPr>
              <w:spacing w:line="276" w:lineRule="auto"/>
              <w:jc w:val="both"/>
              <w:rPr>
                <w:sz w:val="20"/>
                <w:szCs w:val="20"/>
              </w:rPr>
            </w:pPr>
            <w:r w:rsidRPr="00294ABD">
              <w:rPr>
                <w:sz w:val="20"/>
                <w:szCs w:val="20"/>
              </w:rPr>
              <w:t>k 30.6. aktuálneho kalendárneho roka</w:t>
            </w:r>
          </w:p>
        </w:tc>
        <w:tc>
          <w:tcPr>
            <w:tcW w:w="3686" w:type="dxa"/>
            <w:shd w:val="clear" w:color="auto" w:fill="auto"/>
            <w:hideMark/>
          </w:tcPr>
          <w:p w:rsidR="007D347C" w:rsidRPr="00294ABD" w:rsidRDefault="007D347C" w:rsidP="00365D7E">
            <w:pPr>
              <w:spacing w:line="276" w:lineRule="auto"/>
              <w:jc w:val="both"/>
              <w:rPr>
                <w:sz w:val="20"/>
                <w:szCs w:val="20"/>
              </w:rPr>
            </w:pPr>
            <w:r w:rsidRPr="00294ABD">
              <w:rPr>
                <w:sz w:val="20"/>
                <w:szCs w:val="20"/>
              </w:rPr>
              <w:t>k 31.12. aktuálneho kalendárneho roka</w:t>
            </w:r>
          </w:p>
        </w:tc>
      </w:tr>
      <w:tr w:rsidR="007D347C" w:rsidRPr="00294ABD" w:rsidTr="00365D7E">
        <w:trPr>
          <w:trHeight w:val="255"/>
          <w:jc w:val="center"/>
        </w:trPr>
        <w:tc>
          <w:tcPr>
            <w:tcW w:w="1815"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2012</w:t>
            </w:r>
          </w:p>
        </w:tc>
        <w:tc>
          <w:tcPr>
            <w:tcW w:w="3260"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162</w:t>
            </w:r>
          </w:p>
        </w:tc>
        <w:tc>
          <w:tcPr>
            <w:tcW w:w="3686"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164</w:t>
            </w:r>
          </w:p>
        </w:tc>
      </w:tr>
      <w:tr w:rsidR="007D347C" w:rsidRPr="00294ABD" w:rsidTr="00365D7E">
        <w:trPr>
          <w:trHeight w:val="255"/>
          <w:jc w:val="center"/>
        </w:trPr>
        <w:tc>
          <w:tcPr>
            <w:tcW w:w="1815"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2013</w:t>
            </w:r>
          </w:p>
        </w:tc>
        <w:tc>
          <w:tcPr>
            <w:tcW w:w="3260"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163</w:t>
            </w:r>
          </w:p>
        </w:tc>
        <w:tc>
          <w:tcPr>
            <w:tcW w:w="3686"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161</w:t>
            </w:r>
          </w:p>
        </w:tc>
      </w:tr>
      <w:tr w:rsidR="007D347C" w:rsidRPr="00294ABD" w:rsidTr="00365D7E">
        <w:trPr>
          <w:trHeight w:val="255"/>
          <w:jc w:val="center"/>
        </w:trPr>
        <w:tc>
          <w:tcPr>
            <w:tcW w:w="1815"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2014</w:t>
            </w:r>
          </w:p>
        </w:tc>
        <w:tc>
          <w:tcPr>
            <w:tcW w:w="3260"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163</w:t>
            </w:r>
          </w:p>
        </w:tc>
        <w:tc>
          <w:tcPr>
            <w:tcW w:w="3686"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161</w:t>
            </w:r>
          </w:p>
        </w:tc>
      </w:tr>
      <w:tr w:rsidR="007D347C" w:rsidRPr="00294ABD" w:rsidTr="00365D7E">
        <w:trPr>
          <w:trHeight w:val="255"/>
          <w:jc w:val="center"/>
        </w:trPr>
        <w:tc>
          <w:tcPr>
            <w:tcW w:w="1815"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prvý polrok r.2015</w:t>
            </w:r>
          </w:p>
        </w:tc>
        <w:tc>
          <w:tcPr>
            <w:tcW w:w="3260"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160</w:t>
            </w:r>
          </w:p>
        </w:tc>
        <w:tc>
          <w:tcPr>
            <w:tcW w:w="3686" w:type="dxa"/>
            <w:shd w:val="clear" w:color="auto" w:fill="auto"/>
            <w:noWrap/>
            <w:hideMark/>
          </w:tcPr>
          <w:p w:rsidR="007D347C" w:rsidRPr="00294ABD" w:rsidRDefault="007D347C" w:rsidP="00365D7E">
            <w:pPr>
              <w:spacing w:line="276" w:lineRule="auto"/>
              <w:jc w:val="both"/>
              <w:rPr>
                <w:sz w:val="20"/>
                <w:szCs w:val="20"/>
              </w:rPr>
            </w:pPr>
            <w:r w:rsidRPr="00294ABD">
              <w:rPr>
                <w:sz w:val="20"/>
                <w:szCs w:val="20"/>
              </w:rPr>
              <w:t> </w:t>
            </w:r>
          </w:p>
        </w:tc>
      </w:tr>
    </w:tbl>
    <w:p w:rsidR="007D347C" w:rsidRPr="00294ABD" w:rsidRDefault="007D347C" w:rsidP="007D347C">
      <w:pPr>
        <w:spacing w:line="276" w:lineRule="auto"/>
        <w:ind w:firstLine="708"/>
        <w:jc w:val="both"/>
        <w:rPr>
          <w:sz w:val="16"/>
          <w:szCs w:val="16"/>
        </w:rPr>
      </w:pPr>
      <w:r w:rsidRPr="00294ABD">
        <w:rPr>
          <w:sz w:val="16"/>
          <w:szCs w:val="16"/>
        </w:rPr>
        <w:t>Zdroj: Mestský úrad Dunajská Streda, 2015</w:t>
      </w:r>
    </w:p>
    <w:p w:rsidR="007D347C" w:rsidRPr="00294ABD" w:rsidRDefault="007D347C" w:rsidP="007D347C">
      <w:pPr>
        <w:spacing w:line="276" w:lineRule="auto"/>
        <w:jc w:val="both"/>
      </w:pPr>
    </w:p>
    <w:p w:rsidR="007D347C" w:rsidRPr="00294ABD" w:rsidRDefault="007D347C" w:rsidP="007D347C">
      <w:pPr>
        <w:spacing w:line="276" w:lineRule="auto"/>
        <w:jc w:val="both"/>
      </w:pPr>
      <w:r w:rsidRPr="00294ABD">
        <w:t>V Zariadení pre seniorov sa od roku 2012 postupne zvyšovala bezbariérovosť v oboch budovách, a to systematickou prestavbou sociálnych miestností, výmenou vaní za sprchy. Postupne sú vymieňali aj váľandy za elektricky ovládateľné postele nemocničného typu, čo prispelo k zlepšeniu podmien</w:t>
      </w:r>
      <w:r>
        <w:t xml:space="preserve">ok </w:t>
      </w:r>
      <w:r w:rsidRPr="00294ABD">
        <w:t>opatrovania ležiacich klientov. V roku 2013 bolo zabezpečené technické vybavenie kuchyne a výdajne ZpS podľa požiadaviek Regionálneho úradu verejného zdravotníctva. Okrem nerezových regálov a stolov bol</w:t>
      </w:r>
      <w:r>
        <w:t>o</w:t>
      </w:r>
      <w:r w:rsidRPr="00294ABD">
        <w:t xml:space="preserve"> doplnené aj technické vybavenie kuchyne o priemyselnú umývačku nádob a príborov, o elektrickú škrabku zemiakov a o drvič biologického odpadu s odlučovačom tukov. V roku 2014 v ZpS venovali zvýšenú pozornosť bezpečnosti klientov, zamestnancov, ako aj majetku zariadenia. Namontoval sa kamerový systém, klasické vchodové zámky boli nahradené elektronicko-magnetickými, pomocou ktorých sú schopní kontrolovať čas i osoby, ktorí do budovy vstupujú, resp. z nej odchádzajú. </w:t>
      </w:r>
    </w:p>
    <w:p w:rsidR="007D347C" w:rsidRPr="00294ABD" w:rsidRDefault="007D347C" w:rsidP="007D347C">
      <w:pPr>
        <w:spacing w:line="276" w:lineRule="auto"/>
        <w:jc w:val="both"/>
      </w:pPr>
      <w:r w:rsidRPr="00294ABD">
        <w:t>V rámci vzdelávani</w:t>
      </w:r>
      <w:r>
        <w:t>a</w:t>
      </w:r>
      <w:r w:rsidRPr="00294ABD">
        <w:t xml:space="preserve"> zamestnancov v roku 2012 traja zamestnanci Zariade</w:t>
      </w:r>
      <w:r>
        <w:t>nia</w:t>
      </w:r>
      <w:r w:rsidRPr="00294ABD">
        <w:t xml:space="preserve"> pre seniorov začali študovať na Vysokej škole zdravotníctva sv. Alžbety so špecializáciou „Sociálna práca“, ďalší zamestnanec si zvyšoval kvalifikáciu v odbore Komunitné ošetrovateľstvo v Bratislave. V roku 2013 dve pracovníčky Z</w:t>
      </w:r>
      <w:r>
        <w:t xml:space="preserve">ariadenia </w:t>
      </w:r>
      <w:r w:rsidRPr="00294ABD">
        <w:t>absolvovali intenzívny vzdelávací kurz, zameraný na klientov s demenciou a Alzheimerovou chorobou. Zvyšovanie kvalifikácie pokračovalo aj v roku 2014.</w:t>
      </w:r>
    </w:p>
    <w:p w:rsidR="007D347C" w:rsidRPr="00294ABD" w:rsidRDefault="007D347C" w:rsidP="007D347C">
      <w:pPr>
        <w:spacing w:line="276" w:lineRule="auto"/>
        <w:jc w:val="both"/>
      </w:pPr>
    </w:p>
    <w:p w:rsidR="007D347C" w:rsidRPr="00294ABD" w:rsidRDefault="007D347C" w:rsidP="007D347C">
      <w:pPr>
        <w:pStyle w:val="mStandard"/>
        <w:spacing w:line="276" w:lineRule="auto"/>
        <w:rPr>
          <w:rFonts w:ascii="Times New Roman" w:hAnsi="Times New Roman"/>
          <w:b/>
          <w:sz w:val="24"/>
          <w:szCs w:val="24"/>
          <w:lang w:val="sk-SK"/>
        </w:rPr>
      </w:pPr>
      <w:r w:rsidRPr="00294ABD">
        <w:rPr>
          <w:rFonts w:ascii="Times New Roman" w:hAnsi="Times New Roman"/>
          <w:b/>
          <w:sz w:val="24"/>
          <w:szCs w:val="24"/>
          <w:lang w:val="sk-SK"/>
        </w:rPr>
        <w:t xml:space="preserve">Sociálna starostlivosť mesta Dunajská Streda mimo pôsobnosti zákona o sociálnych službách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Okrem zákona o sociálnych službách je mesto povinné zabezpečovať sociálnu starostlivosť o svojich občanov aj podľa iných právnych predpisov. Poskytovanie jednorazových dávok pomoci v hmotnej </w:t>
      </w:r>
      <w:r w:rsidRPr="00294ABD">
        <w:rPr>
          <w:rFonts w:ascii="Times New Roman" w:hAnsi="Times New Roman"/>
          <w:sz w:val="24"/>
          <w:szCs w:val="24"/>
          <w:lang w:val="sk-SK"/>
        </w:rPr>
        <w:lastRenderedPageBreak/>
        <w:t>núdzi, výkon opatrení a úloh sociálno-právnej ochrany a sociálnej kurately, vyplácanie prídavku na dieťa a dávky v hmotnej núdzi formou osobitného príjemcu, sú najčastejšie formy sociálnej pomoci poskytovanej mestom Dunajská Streda.</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V zmysle zákona NR SR č.305/2005 Z.z. o sociálnoprávnej ochrane a sociálnej kuratele </w:t>
      </w:r>
      <w:r w:rsidRPr="00294ABD">
        <w:rPr>
          <w:rFonts w:ascii="Times New Roman" w:hAnsi="Times New Roman"/>
          <w:bCs/>
          <w:sz w:val="24"/>
          <w:szCs w:val="24"/>
          <w:shd w:val="clear" w:color="auto" w:fill="FFFFFF"/>
          <w:lang w:val="sk-SK"/>
        </w:rPr>
        <w:t>a o zmene a</w:t>
      </w:r>
      <w:r w:rsidRPr="00294ABD">
        <w:rPr>
          <w:rFonts w:ascii="Times New Roman" w:hAnsi="Times New Roman"/>
          <w:b/>
          <w:bCs/>
          <w:sz w:val="24"/>
          <w:szCs w:val="24"/>
          <w:shd w:val="clear" w:color="auto" w:fill="FFFFFF"/>
          <w:lang w:val="sk-SK"/>
        </w:rPr>
        <w:t xml:space="preserve"> </w:t>
      </w:r>
      <w:r w:rsidRPr="00294ABD">
        <w:rPr>
          <w:rFonts w:ascii="Times New Roman" w:hAnsi="Times New Roman"/>
          <w:bCs/>
          <w:sz w:val="24"/>
          <w:szCs w:val="24"/>
          <w:shd w:val="clear" w:color="auto" w:fill="FFFFFF"/>
          <w:lang w:val="sk-SK"/>
        </w:rPr>
        <w:t>doplnení niektorých zákonov (ďalej len zákon č. 305/2005 Z.z.) a v súlade s VZN mesta Dunajská Streda</w:t>
      </w:r>
      <w:r w:rsidRPr="00294ABD">
        <w:rPr>
          <w:rFonts w:ascii="Times New Roman" w:hAnsi="Times New Roman"/>
          <w:b/>
          <w:bCs/>
          <w:sz w:val="24"/>
          <w:szCs w:val="24"/>
          <w:shd w:val="clear" w:color="auto" w:fill="FFFFFF"/>
          <w:lang w:val="sk-SK"/>
        </w:rPr>
        <w:t xml:space="preserve"> </w:t>
      </w:r>
      <w:r w:rsidRPr="00294ABD">
        <w:rPr>
          <w:rFonts w:ascii="Times New Roman" w:hAnsi="Times New Roman"/>
          <w:bCs/>
          <w:sz w:val="24"/>
          <w:szCs w:val="24"/>
          <w:shd w:val="clear" w:color="auto" w:fill="FFFFFF"/>
          <w:lang w:val="sk-SK"/>
        </w:rPr>
        <w:t>ak</w:t>
      </w:r>
      <w:r w:rsidRPr="00294ABD">
        <w:rPr>
          <w:rFonts w:ascii="Times New Roman" w:hAnsi="Times New Roman"/>
          <w:b/>
          <w:bCs/>
          <w:sz w:val="24"/>
          <w:szCs w:val="24"/>
          <w:shd w:val="clear" w:color="auto" w:fill="FFFFFF"/>
          <w:lang w:val="sk-SK"/>
        </w:rPr>
        <w:t xml:space="preserve"> </w:t>
      </w:r>
      <w:r w:rsidRPr="00294ABD">
        <w:rPr>
          <w:rFonts w:ascii="Times New Roman" w:hAnsi="Times New Roman"/>
          <w:sz w:val="24"/>
          <w:szCs w:val="24"/>
          <w:lang w:val="sk-SK"/>
        </w:rPr>
        <w:t xml:space="preserve">je rodič dieťaťa alebo osoba, ktorá sa osobne stará o dieťa (ďalej len rodič), obyvateľmi mesta Dunajská Streda a dieťa sa preukázateľne zdržiavalo na jej území najmenej jeden rok pred umiestnením do detského domova na základe rozhodnutia súdu o nariadení ústavnej starostlivosti, mesto vyčlení finančné prostriedky zo svojho rozpočtu </w:t>
      </w:r>
      <w:r w:rsidRPr="00EF76AB">
        <w:rPr>
          <w:rFonts w:ascii="Times New Roman" w:hAnsi="Times New Roman"/>
          <w:sz w:val="24"/>
          <w:szCs w:val="24"/>
          <w:u w:val="single"/>
          <w:lang w:val="sk-SK"/>
        </w:rPr>
        <w:t>na úpravu a obnovu rodinných, bytových a sociálnych pomerov dieťaťa</w:t>
      </w:r>
      <w:r w:rsidRPr="00294ABD">
        <w:rPr>
          <w:rFonts w:ascii="Times New Roman" w:hAnsi="Times New Roman"/>
          <w:sz w:val="24"/>
          <w:szCs w:val="24"/>
          <w:lang w:val="sk-SK"/>
        </w:rPr>
        <w:t>. Mesačnú výšku finančných prostriedkov na úpravu a obnovu rodinných pomerov dieťaťa</w:t>
      </w:r>
      <w:r w:rsidRPr="0012112C">
        <w:rPr>
          <w:rFonts w:ascii="Times New Roman" w:hAnsi="Times New Roman"/>
          <w:sz w:val="24"/>
          <w:szCs w:val="24"/>
          <w:lang w:val="sk-SK"/>
        </w:rPr>
        <w:t xml:space="preserve"> </w:t>
      </w:r>
      <w:r>
        <w:rPr>
          <w:rFonts w:ascii="Times New Roman" w:hAnsi="Times New Roman"/>
          <w:sz w:val="24"/>
          <w:szCs w:val="24"/>
          <w:lang w:val="sk-SK"/>
        </w:rPr>
        <w:t xml:space="preserve">(ďalje len </w:t>
      </w:r>
      <w:r w:rsidRPr="00294ABD">
        <w:rPr>
          <w:rFonts w:ascii="Times New Roman" w:hAnsi="Times New Roman"/>
          <w:sz w:val="24"/>
          <w:szCs w:val="24"/>
          <w:lang w:val="sk-SK"/>
        </w:rPr>
        <w:t>tvorb</w:t>
      </w:r>
      <w:r>
        <w:rPr>
          <w:rFonts w:ascii="Times New Roman" w:hAnsi="Times New Roman"/>
          <w:sz w:val="24"/>
          <w:szCs w:val="24"/>
          <w:lang w:val="sk-SK"/>
        </w:rPr>
        <w:t>a</w:t>
      </w:r>
      <w:r w:rsidRPr="00294ABD">
        <w:rPr>
          <w:rFonts w:ascii="Times New Roman" w:hAnsi="Times New Roman"/>
          <w:sz w:val="24"/>
          <w:szCs w:val="24"/>
          <w:lang w:val="sk-SK"/>
        </w:rPr>
        <w:t xml:space="preserve"> úspor</w:t>
      </w:r>
      <w:r>
        <w:rPr>
          <w:rFonts w:ascii="Times New Roman" w:hAnsi="Times New Roman"/>
          <w:sz w:val="24"/>
          <w:szCs w:val="24"/>
          <w:lang w:val="sk-SK"/>
        </w:rPr>
        <w:t>)</w:t>
      </w:r>
      <w:r w:rsidRPr="00294ABD">
        <w:rPr>
          <w:rFonts w:ascii="Times New Roman" w:hAnsi="Times New Roman"/>
          <w:sz w:val="24"/>
          <w:szCs w:val="24"/>
          <w:lang w:val="sk-SK"/>
        </w:rPr>
        <w:t xml:space="preserve"> poskytuje obec dieťaťu na uľahčenie a podporu budúceho osamostatnenia sa, ak sa do jedného roka od umiestnenia dieťaťa do detského domova neupravili rodinné pomery dieťaťa alebo neobnovili rodinné pomery dieťaťa.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V zmysle zákona č.305/2005 Z.z. patrí do pôsobnosti mesta </w:t>
      </w:r>
      <w:r w:rsidRPr="00EF76AB">
        <w:rPr>
          <w:rFonts w:ascii="Times New Roman" w:hAnsi="Times New Roman"/>
          <w:sz w:val="24"/>
          <w:szCs w:val="24"/>
          <w:u w:val="single"/>
          <w:lang w:val="sk-SK"/>
        </w:rPr>
        <w:t>poskytovanie príspevku na dopravu do zariadenia</w:t>
      </w:r>
      <w:r w:rsidRPr="00294ABD">
        <w:rPr>
          <w:rFonts w:ascii="Times New Roman" w:hAnsi="Times New Roman"/>
          <w:sz w:val="24"/>
          <w:szCs w:val="24"/>
          <w:lang w:val="sk-SK"/>
        </w:rPr>
        <w:t xml:space="preserve"> rodičovi dieťaťa. Účelom poskytovania príspevku na dopravu je úprava a zachovanie vzťahov medzi dieťaťom a rodičom, ktorým bolo dieťa odňaté zo starostlivosti rozhodnutím súdu a umiestnené do detského domova, ako aj úprava ich rodinných pomerov.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Mesto poukazuje príspevok na tvorbu úspor mesačne na  vkladnú knižku dieťaťa. V roku 2013 sme poukázali financie na tvorbu úspor pre 4 deti v detských domovoch v celkovej sume 4446,24 €. Žiadosti na obnovu rodinných pomerov dieťaťa umiestneného v detskom domove sme nezaznamenali. V roku 2014 sme poukázali financie na tvorbu úspor pre 5 detí v detských domovoch v celkovej sume 5.186,70 €, z toho pre 3 deti, ktoré sú umiestnené v Detskom domove Jelka a pre 1 dieťa umiestnené v R</w:t>
      </w:r>
      <w:r>
        <w:rPr>
          <w:rFonts w:ascii="Times New Roman" w:hAnsi="Times New Roman"/>
          <w:sz w:val="24"/>
          <w:szCs w:val="24"/>
          <w:lang w:val="sk-SK"/>
        </w:rPr>
        <w:t>odinnom detskom domove v Piešťanoch</w:t>
      </w:r>
      <w:r w:rsidRPr="00294ABD">
        <w:rPr>
          <w:rFonts w:ascii="Times New Roman" w:hAnsi="Times New Roman"/>
          <w:sz w:val="24"/>
          <w:szCs w:val="24"/>
          <w:lang w:val="sk-SK"/>
        </w:rPr>
        <w:t>. Žiadosti na obnovu rodinných pomerov dieťaťa umiestneného v detskom domove sme nezaznamenali. V prvom polroku r.2015 sme poukázali financie na tvorbu úspor pre 5 detí v detských domovoch.</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V zmysle zákona č. 305/2005 Z. z. mesto spolupracuje s ÚPSVaR a inými orgánmi sociálnoprávnej ochrany detí a sociálnej kurately, akreditovanými subjektmi a ďalšími právnickými osobami a fyzickými osobami pri hľadaní možnosti návratu detí do rodinného prostredia, resp. možnosti zverenia detí do osobnej starostlivosti inej fyzickej osoby alebo pestúnskej starostlivosti. Za tým účelom sú vykonávané šetrenia a sú spracované </w:t>
      </w:r>
      <w:r w:rsidRPr="00EF76AB">
        <w:rPr>
          <w:rFonts w:ascii="Times New Roman" w:hAnsi="Times New Roman"/>
          <w:sz w:val="24"/>
          <w:szCs w:val="24"/>
          <w:u w:val="single"/>
          <w:lang w:val="sk-SK"/>
        </w:rPr>
        <w:t>správy o rodinných, bytových a sociálnych pomeroch</w:t>
      </w:r>
      <w:r w:rsidRPr="00294ABD">
        <w:rPr>
          <w:rFonts w:ascii="Times New Roman" w:hAnsi="Times New Roman"/>
          <w:sz w:val="24"/>
          <w:szCs w:val="24"/>
          <w:lang w:val="sk-SK"/>
        </w:rPr>
        <w:t xml:space="preserve"> dotknutých rodín. Túto činnosť zabezpečuje sociálny pracovník Mestského úradu v Dunajskej Strede.</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V zmysle zákona č.305/2005 Z.z. patrí do pôsobnosti mesta podieľanie sa na spracovaní a plnení </w:t>
      </w:r>
      <w:r w:rsidRPr="00EF76AB">
        <w:rPr>
          <w:rFonts w:ascii="Times New Roman" w:hAnsi="Times New Roman"/>
          <w:sz w:val="24"/>
          <w:szCs w:val="24"/>
          <w:u w:val="single"/>
          <w:lang w:val="sk-SK"/>
        </w:rPr>
        <w:t>plánu sociálnej práce</w:t>
      </w:r>
      <w:r w:rsidRPr="00294ABD">
        <w:rPr>
          <w:rFonts w:ascii="Times New Roman" w:hAnsi="Times New Roman"/>
          <w:sz w:val="24"/>
          <w:szCs w:val="24"/>
          <w:lang w:val="sk-SK"/>
        </w:rPr>
        <w:t xml:space="preserve"> s dieťaťom. V zmysle tohto ustanovenia mesto Dunajská Streda spolupracuje s detskými domovmi a Úradmi práce, sociálnych vecí a rodiny pri tvorbe plánov sociálnej práce s dieťaťom a tým sa podieľa na určení formy starostlivosti a ďalšom rozvoji dieťaťa.</w:t>
      </w:r>
    </w:p>
    <w:p w:rsidR="007D347C" w:rsidRDefault="007D347C" w:rsidP="007D347C">
      <w:pPr>
        <w:pStyle w:val="Normlnywebov"/>
        <w:shd w:val="clear" w:color="auto" w:fill="FFFFFF"/>
        <w:spacing w:before="0" w:beforeAutospacing="0" w:after="0" w:afterAutospacing="0" w:line="276" w:lineRule="auto"/>
        <w:jc w:val="both"/>
        <w:textAlignment w:val="baseline"/>
        <w:rPr>
          <w:lang w:val="sk-SK"/>
        </w:rPr>
      </w:pPr>
      <w:r w:rsidRPr="00294ABD">
        <w:rPr>
          <w:shd w:val="clear" w:color="auto" w:fill="FFFFFF"/>
          <w:lang w:val="sk-SK"/>
        </w:rPr>
        <w:t xml:space="preserve">V zmysle Zákona NR SR č. 417/2013 Z. z. o pomoci v hmotnej núdzi a o zmene a doplnení neskorších predpisov pomoc v hmotnej núdzi sa poskytuje za účelom zabezpečenia ochrany tých, ktorí si vlastným pričinením nemôžu alebo nevedia zabezpečiť alebo zvýšiť príjem vlastnou prácou za taxatívne vymedzených zákonom stanovených podmienok. </w:t>
      </w:r>
      <w:r w:rsidRPr="00294ABD">
        <w:rPr>
          <w:rStyle w:val="Siln"/>
          <w:b w:val="0"/>
          <w:bdr w:val="none" w:sz="0" w:space="0" w:color="auto" w:frame="1"/>
          <w:lang w:val="sk-SK"/>
        </w:rPr>
        <w:t xml:space="preserve">Pomoc v hmotnej núdzi je dávka v hmotnej núdzi, ochranný príspevok, aktivačný príspevok, príspevok na nezaopatrené dieťa a </w:t>
      </w:r>
      <w:r w:rsidRPr="00294ABD">
        <w:rPr>
          <w:rStyle w:val="Siln"/>
          <w:b w:val="0"/>
          <w:bdr w:val="none" w:sz="0" w:space="0" w:color="auto" w:frame="1"/>
          <w:lang w:val="sk-SK"/>
        </w:rPr>
        <w:lastRenderedPageBreak/>
        <w:t xml:space="preserve">príspevok na bývanie. </w:t>
      </w:r>
      <w:r w:rsidRPr="00294ABD">
        <w:rPr>
          <w:lang w:val="sk-SK"/>
        </w:rPr>
        <w:t>Nárok na pomoc v hmotnej núdzi a osobitný príspevok sa uplatňuje</w:t>
      </w:r>
      <w:r w:rsidRPr="00294ABD">
        <w:rPr>
          <w:rStyle w:val="apple-converted-space"/>
          <w:bCs/>
          <w:bdr w:val="none" w:sz="0" w:space="0" w:color="auto" w:frame="1"/>
          <w:lang w:val="sk-SK"/>
        </w:rPr>
        <w:t xml:space="preserve"> podaním žiadosti </w:t>
      </w:r>
      <w:r>
        <w:rPr>
          <w:lang w:val="sk-SK"/>
        </w:rPr>
        <w:t>na úrad</w:t>
      </w:r>
      <w:r w:rsidRPr="00294ABD">
        <w:rPr>
          <w:lang w:val="sk-SK"/>
        </w:rPr>
        <w:t xml:space="preserve"> práce, sociálnych vecí a rodiny podľ</w:t>
      </w:r>
      <w:r>
        <w:rPr>
          <w:lang w:val="sk-SK"/>
        </w:rPr>
        <w:t xml:space="preserve">a miesta trvalého pobytu občana. </w:t>
      </w:r>
    </w:p>
    <w:p w:rsidR="007D347C" w:rsidRPr="00294ABD" w:rsidRDefault="007D347C" w:rsidP="007D347C">
      <w:pPr>
        <w:pStyle w:val="Normlnywebov"/>
        <w:shd w:val="clear" w:color="auto" w:fill="FFFFFF"/>
        <w:spacing w:before="0" w:beforeAutospacing="0" w:after="0" w:afterAutospacing="0" w:line="276" w:lineRule="auto"/>
        <w:jc w:val="both"/>
        <w:textAlignment w:val="baseline"/>
        <w:rPr>
          <w:lang w:val="sk-SK"/>
        </w:rPr>
      </w:pPr>
      <w:r w:rsidRPr="00294ABD">
        <w:rPr>
          <w:lang w:val="sk-SK"/>
        </w:rPr>
        <w:t xml:space="preserve">V zmysle </w:t>
      </w:r>
      <w:r w:rsidRPr="00294ABD">
        <w:rPr>
          <w:shd w:val="clear" w:color="auto" w:fill="FFFFFF"/>
          <w:lang w:val="sk-SK"/>
        </w:rPr>
        <w:t>Zákona NR SR č. 417/2013 Z. z. o pomoci v hmotnej núdzi a o zmene a doplnení neskorších predpisov</w:t>
      </w:r>
      <w:r w:rsidRPr="00294ABD">
        <w:rPr>
          <w:lang w:val="sk-SK"/>
        </w:rPr>
        <w:t xml:space="preserve"> v znení neskorších zmien a doplnkov v prípade, ak sa poskytovaním pomoci v hmotnej núdzi nedosiahol účel, na ktorý je určená alebo ak možno odôvodnene predpokladať, že poskytovaním pomoci v hmotnej núdzi sa nedosiahne účel, na ktorý je určená, využíva sa </w:t>
      </w:r>
      <w:r w:rsidRPr="00EF76AB">
        <w:rPr>
          <w:u w:val="single"/>
          <w:lang w:val="sk-SK"/>
        </w:rPr>
        <w:t>inštitút osobitného príjemcu</w:t>
      </w:r>
      <w:r w:rsidRPr="00294ABD">
        <w:rPr>
          <w:lang w:val="sk-SK"/>
        </w:rPr>
        <w:t>.</w:t>
      </w:r>
    </w:p>
    <w:p w:rsidR="007D347C" w:rsidRPr="00294ABD" w:rsidRDefault="007D347C" w:rsidP="007D347C">
      <w:pPr>
        <w:spacing w:line="276" w:lineRule="auto"/>
        <w:jc w:val="both"/>
      </w:pPr>
      <w:r w:rsidRPr="00294ABD">
        <w:t>V roku 2013 bolo mesto osobitným príjemcom dávky v hmotnej núdzi v priemere mesačne pre 40 občanov v celkovej výške 69</w:t>
      </w:r>
      <w:r>
        <w:t xml:space="preserve"> </w:t>
      </w:r>
      <w:r w:rsidRPr="00294ABD">
        <w:t>446</w:t>
      </w:r>
      <w:r>
        <w:t>,</w:t>
      </w:r>
      <w:r w:rsidRPr="00294ABD">
        <w:t xml:space="preserve">19 € za rok, v roku 2014 v 619 prípadoch v celkovej výške </w:t>
      </w:r>
      <w:r>
        <w:t xml:space="preserve">                      </w:t>
      </w:r>
      <w:r w:rsidRPr="00294ABD">
        <w:t>96</w:t>
      </w:r>
      <w:r>
        <w:t xml:space="preserve"> </w:t>
      </w:r>
      <w:r w:rsidRPr="00294ABD">
        <w:t>698</w:t>
      </w:r>
      <w:r>
        <w:t>,</w:t>
      </w:r>
      <w:r w:rsidRPr="00294ABD">
        <w:t>23 € za rok.</w:t>
      </w:r>
    </w:p>
    <w:p w:rsidR="007D347C" w:rsidRPr="00294ABD" w:rsidRDefault="007D347C" w:rsidP="007D347C">
      <w:pPr>
        <w:spacing w:line="276" w:lineRule="auto"/>
        <w:jc w:val="both"/>
      </w:pPr>
      <w:r w:rsidRPr="00294ABD">
        <w:t>Prídavok na dieťa je poskytovaný formou osobitného príjemcu pre rodiny, z ktorých pochádzajú deti s nepravidelnou školskou dochádzkou. Počet záškolákov bol nasledovný:</w:t>
      </w:r>
    </w:p>
    <w:p w:rsidR="007D347C" w:rsidRPr="00294ABD" w:rsidRDefault="007D347C" w:rsidP="007D347C">
      <w:pPr>
        <w:spacing w:line="276" w:lineRule="auto"/>
        <w:jc w:val="both"/>
      </w:pPr>
    </w:p>
    <w:p w:rsidR="007D347C" w:rsidRPr="00294ABD" w:rsidRDefault="007D347C" w:rsidP="007D347C">
      <w:pPr>
        <w:spacing w:line="276" w:lineRule="auto"/>
        <w:jc w:val="center"/>
      </w:pPr>
      <w:r w:rsidRPr="00294ABD">
        <w:t>Osobitný príjemca - Prídavok na dieťa</w:t>
      </w:r>
    </w:p>
    <w:tbl>
      <w:tblPr>
        <w:tblW w:w="10050" w:type="dxa"/>
        <w:tblInd w:w="47" w:type="dxa"/>
        <w:tblCellMar>
          <w:left w:w="70" w:type="dxa"/>
          <w:right w:w="70" w:type="dxa"/>
        </w:tblCellMar>
        <w:tblLook w:val="04A0" w:firstRow="1" w:lastRow="0" w:firstColumn="1" w:lastColumn="0" w:noHBand="0" w:noVBand="1"/>
      </w:tblPr>
      <w:tblGrid>
        <w:gridCol w:w="960"/>
        <w:gridCol w:w="690"/>
        <w:gridCol w:w="690"/>
        <w:gridCol w:w="690"/>
        <w:gridCol w:w="690"/>
        <w:gridCol w:w="690"/>
        <w:gridCol w:w="690"/>
        <w:gridCol w:w="690"/>
        <w:gridCol w:w="690"/>
        <w:gridCol w:w="690"/>
        <w:gridCol w:w="640"/>
        <w:gridCol w:w="640"/>
        <w:gridCol w:w="640"/>
        <w:gridCol w:w="960"/>
      </w:tblGrid>
      <w:tr w:rsidR="007D347C" w:rsidRPr="00294ABD" w:rsidTr="00365D7E">
        <w:trPr>
          <w:trHeight w:val="330"/>
        </w:trPr>
        <w:tc>
          <w:tcPr>
            <w:tcW w:w="960" w:type="dxa"/>
            <w:tcBorders>
              <w:top w:val="double" w:sz="6" w:space="0" w:color="000000"/>
              <w:left w:val="double" w:sz="6" w:space="0" w:color="000000"/>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mesiac</w:t>
            </w:r>
          </w:p>
        </w:tc>
        <w:tc>
          <w:tcPr>
            <w:tcW w:w="690" w:type="dxa"/>
            <w:tcBorders>
              <w:top w:val="double" w:sz="6" w:space="0" w:color="000000"/>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12.12</w:t>
            </w:r>
          </w:p>
        </w:tc>
        <w:tc>
          <w:tcPr>
            <w:tcW w:w="690" w:type="dxa"/>
            <w:tcBorders>
              <w:top w:val="double" w:sz="6" w:space="0" w:color="000000"/>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1.13</w:t>
            </w:r>
          </w:p>
        </w:tc>
        <w:tc>
          <w:tcPr>
            <w:tcW w:w="690" w:type="dxa"/>
            <w:tcBorders>
              <w:top w:val="double" w:sz="6" w:space="0" w:color="000000"/>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2.13</w:t>
            </w:r>
          </w:p>
        </w:tc>
        <w:tc>
          <w:tcPr>
            <w:tcW w:w="690" w:type="dxa"/>
            <w:tcBorders>
              <w:top w:val="double" w:sz="6" w:space="0" w:color="000000"/>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3.13</w:t>
            </w:r>
          </w:p>
        </w:tc>
        <w:tc>
          <w:tcPr>
            <w:tcW w:w="690" w:type="dxa"/>
            <w:tcBorders>
              <w:top w:val="double" w:sz="6" w:space="0" w:color="000000"/>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4.13</w:t>
            </w:r>
          </w:p>
        </w:tc>
        <w:tc>
          <w:tcPr>
            <w:tcW w:w="690" w:type="dxa"/>
            <w:tcBorders>
              <w:top w:val="double" w:sz="6" w:space="0" w:color="000000"/>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5.13</w:t>
            </w:r>
          </w:p>
        </w:tc>
        <w:tc>
          <w:tcPr>
            <w:tcW w:w="690" w:type="dxa"/>
            <w:tcBorders>
              <w:top w:val="double" w:sz="6" w:space="0" w:color="000000"/>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6.13</w:t>
            </w:r>
          </w:p>
        </w:tc>
        <w:tc>
          <w:tcPr>
            <w:tcW w:w="690" w:type="dxa"/>
            <w:tcBorders>
              <w:top w:val="double" w:sz="6" w:space="0" w:color="000000"/>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7.13</w:t>
            </w:r>
          </w:p>
        </w:tc>
        <w:tc>
          <w:tcPr>
            <w:tcW w:w="690" w:type="dxa"/>
            <w:tcBorders>
              <w:top w:val="double" w:sz="6" w:space="0" w:color="000000"/>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8.13</w:t>
            </w:r>
          </w:p>
        </w:tc>
        <w:tc>
          <w:tcPr>
            <w:tcW w:w="640" w:type="dxa"/>
            <w:tcBorders>
              <w:top w:val="double" w:sz="6" w:space="0" w:color="000000"/>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9.13</w:t>
            </w:r>
          </w:p>
        </w:tc>
        <w:tc>
          <w:tcPr>
            <w:tcW w:w="640" w:type="dxa"/>
            <w:tcBorders>
              <w:top w:val="double" w:sz="6" w:space="0" w:color="000000"/>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10.13</w:t>
            </w:r>
          </w:p>
        </w:tc>
        <w:tc>
          <w:tcPr>
            <w:tcW w:w="640" w:type="dxa"/>
            <w:tcBorders>
              <w:top w:val="double" w:sz="6" w:space="0" w:color="000000"/>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11.13</w:t>
            </w:r>
          </w:p>
        </w:tc>
        <w:tc>
          <w:tcPr>
            <w:tcW w:w="960" w:type="dxa"/>
            <w:tcBorders>
              <w:top w:val="double" w:sz="6" w:space="0" w:color="000000"/>
              <w:left w:val="nil"/>
              <w:bottom w:val="single" w:sz="8" w:space="0" w:color="000000"/>
              <w:right w:val="double" w:sz="6"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bCs/>
                <w:color w:val="000000"/>
                <w:sz w:val="20"/>
                <w:szCs w:val="20"/>
              </w:rPr>
              <w:t>Spolu:</w:t>
            </w:r>
          </w:p>
        </w:tc>
      </w:tr>
      <w:tr w:rsidR="007D347C" w:rsidRPr="00294ABD" w:rsidTr="00365D7E">
        <w:trPr>
          <w:trHeight w:val="780"/>
        </w:trPr>
        <w:tc>
          <w:tcPr>
            <w:tcW w:w="960" w:type="dxa"/>
            <w:tcBorders>
              <w:top w:val="nil"/>
              <w:left w:val="double" w:sz="6" w:space="0" w:color="000000"/>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Počet záško-lákov</w:t>
            </w:r>
          </w:p>
        </w:tc>
        <w:tc>
          <w:tcPr>
            <w:tcW w:w="690" w:type="dxa"/>
            <w:tcBorders>
              <w:top w:val="nil"/>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6</w:t>
            </w:r>
          </w:p>
        </w:tc>
        <w:tc>
          <w:tcPr>
            <w:tcW w:w="690" w:type="dxa"/>
            <w:tcBorders>
              <w:top w:val="nil"/>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6</w:t>
            </w:r>
          </w:p>
        </w:tc>
        <w:tc>
          <w:tcPr>
            <w:tcW w:w="690" w:type="dxa"/>
            <w:tcBorders>
              <w:top w:val="nil"/>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6</w:t>
            </w:r>
          </w:p>
        </w:tc>
        <w:tc>
          <w:tcPr>
            <w:tcW w:w="690" w:type="dxa"/>
            <w:tcBorders>
              <w:top w:val="nil"/>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6</w:t>
            </w:r>
          </w:p>
        </w:tc>
        <w:tc>
          <w:tcPr>
            <w:tcW w:w="690" w:type="dxa"/>
            <w:tcBorders>
              <w:top w:val="nil"/>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6</w:t>
            </w:r>
          </w:p>
        </w:tc>
        <w:tc>
          <w:tcPr>
            <w:tcW w:w="690" w:type="dxa"/>
            <w:tcBorders>
              <w:top w:val="nil"/>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8</w:t>
            </w:r>
          </w:p>
        </w:tc>
        <w:tc>
          <w:tcPr>
            <w:tcW w:w="690" w:type="dxa"/>
            <w:tcBorders>
              <w:top w:val="nil"/>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11</w:t>
            </w:r>
          </w:p>
        </w:tc>
        <w:tc>
          <w:tcPr>
            <w:tcW w:w="690" w:type="dxa"/>
            <w:tcBorders>
              <w:top w:val="nil"/>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11</w:t>
            </w:r>
          </w:p>
        </w:tc>
        <w:tc>
          <w:tcPr>
            <w:tcW w:w="690" w:type="dxa"/>
            <w:tcBorders>
              <w:top w:val="nil"/>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10</w:t>
            </w:r>
          </w:p>
        </w:tc>
        <w:tc>
          <w:tcPr>
            <w:tcW w:w="640" w:type="dxa"/>
            <w:tcBorders>
              <w:top w:val="nil"/>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9</w:t>
            </w:r>
          </w:p>
        </w:tc>
        <w:tc>
          <w:tcPr>
            <w:tcW w:w="640" w:type="dxa"/>
            <w:tcBorders>
              <w:top w:val="nil"/>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9</w:t>
            </w:r>
          </w:p>
        </w:tc>
        <w:tc>
          <w:tcPr>
            <w:tcW w:w="640" w:type="dxa"/>
            <w:tcBorders>
              <w:top w:val="nil"/>
              <w:left w:val="nil"/>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11</w:t>
            </w:r>
          </w:p>
        </w:tc>
        <w:tc>
          <w:tcPr>
            <w:tcW w:w="960" w:type="dxa"/>
            <w:tcBorders>
              <w:top w:val="nil"/>
              <w:left w:val="nil"/>
              <w:bottom w:val="single" w:sz="8" w:space="0" w:color="000000"/>
              <w:right w:val="double" w:sz="6"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 99</w:t>
            </w:r>
          </w:p>
        </w:tc>
      </w:tr>
      <w:tr w:rsidR="007D347C" w:rsidRPr="00294ABD" w:rsidTr="00365D7E">
        <w:trPr>
          <w:trHeight w:val="525"/>
        </w:trPr>
        <w:tc>
          <w:tcPr>
            <w:tcW w:w="960" w:type="dxa"/>
            <w:tcBorders>
              <w:top w:val="nil"/>
              <w:left w:val="double" w:sz="6" w:space="0" w:color="000000"/>
              <w:bottom w:val="double" w:sz="6"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Spolu v eur:</w:t>
            </w:r>
          </w:p>
        </w:tc>
        <w:tc>
          <w:tcPr>
            <w:tcW w:w="690" w:type="dxa"/>
            <w:tcBorders>
              <w:top w:val="nil"/>
              <w:left w:val="nil"/>
              <w:bottom w:val="double" w:sz="6"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135,24</w:t>
            </w:r>
          </w:p>
        </w:tc>
        <w:tc>
          <w:tcPr>
            <w:tcW w:w="690" w:type="dxa"/>
            <w:tcBorders>
              <w:top w:val="nil"/>
              <w:left w:val="nil"/>
              <w:bottom w:val="double" w:sz="6"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135,24</w:t>
            </w:r>
          </w:p>
        </w:tc>
        <w:tc>
          <w:tcPr>
            <w:tcW w:w="690" w:type="dxa"/>
            <w:tcBorders>
              <w:top w:val="nil"/>
              <w:left w:val="nil"/>
              <w:bottom w:val="double" w:sz="6"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138,6</w:t>
            </w:r>
          </w:p>
        </w:tc>
        <w:tc>
          <w:tcPr>
            <w:tcW w:w="690" w:type="dxa"/>
            <w:tcBorders>
              <w:top w:val="nil"/>
              <w:left w:val="nil"/>
              <w:bottom w:val="double" w:sz="6"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138,6</w:t>
            </w:r>
          </w:p>
        </w:tc>
        <w:tc>
          <w:tcPr>
            <w:tcW w:w="690" w:type="dxa"/>
            <w:tcBorders>
              <w:top w:val="nil"/>
              <w:left w:val="nil"/>
              <w:bottom w:val="double" w:sz="6"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138,6</w:t>
            </w:r>
          </w:p>
        </w:tc>
        <w:tc>
          <w:tcPr>
            <w:tcW w:w="690" w:type="dxa"/>
            <w:tcBorders>
              <w:top w:val="nil"/>
              <w:left w:val="nil"/>
              <w:bottom w:val="double" w:sz="6"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184,8</w:t>
            </w:r>
          </w:p>
        </w:tc>
        <w:tc>
          <w:tcPr>
            <w:tcW w:w="690" w:type="dxa"/>
            <w:tcBorders>
              <w:top w:val="nil"/>
              <w:left w:val="nil"/>
              <w:bottom w:val="double" w:sz="6"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254,1</w:t>
            </w:r>
          </w:p>
        </w:tc>
        <w:tc>
          <w:tcPr>
            <w:tcW w:w="690" w:type="dxa"/>
            <w:tcBorders>
              <w:top w:val="nil"/>
              <w:left w:val="nil"/>
              <w:bottom w:val="double" w:sz="6"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254,1</w:t>
            </w:r>
          </w:p>
        </w:tc>
        <w:tc>
          <w:tcPr>
            <w:tcW w:w="690" w:type="dxa"/>
            <w:tcBorders>
              <w:top w:val="nil"/>
              <w:left w:val="nil"/>
              <w:bottom w:val="double" w:sz="6"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231</w:t>
            </w:r>
          </w:p>
        </w:tc>
        <w:tc>
          <w:tcPr>
            <w:tcW w:w="640" w:type="dxa"/>
            <w:tcBorders>
              <w:top w:val="nil"/>
              <w:left w:val="nil"/>
              <w:bottom w:val="double" w:sz="6"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207,9</w:t>
            </w:r>
          </w:p>
        </w:tc>
        <w:tc>
          <w:tcPr>
            <w:tcW w:w="640" w:type="dxa"/>
            <w:tcBorders>
              <w:top w:val="nil"/>
              <w:left w:val="nil"/>
              <w:bottom w:val="double" w:sz="6"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207,9</w:t>
            </w:r>
          </w:p>
        </w:tc>
        <w:tc>
          <w:tcPr>
            <w:tcW w:w="640" w:type="dxa"/>
            <w:tcBorders>
              <w:top w:val="nil"/>
              <w:left w:val="nil"/>
              <w:bottom w:val="double" w:sz="6"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254,1</w:t>
            </w:r>
          </w:p>
        </w:tc>
        <w:tc>
          <w:tcPr>
            <w:tcW w:w="960" w:type="dxa"/>
            <w:tcBorders>
              <w:top w:val="nil"/>
              <w:left w:val="nil"/>
              <w:bottom w:val="double" w:sz="6" w:space="0" w:color="000000"/>
              <w:right w:val="double" w:sz="6"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bCs/>
                <w:color w:val="000000"/>
                <w:sz w:val="20"/>
                <w:szCs w:val="20"/>
              </w:rPr>
              <w:t>2280,18</w:t>
            </w:r>
          </w:p>
        </w:tc>
      </w:tr>
      <w:tr w:rsidR="007D347C" w:rsidRPr="00294ABD" w:rsidTr="00365D7E">
        <w:trPr>
          <w:trHeight w:val="345"/>
        </w:trPr>
        <w:tc>
          <w:tcPr>
            <w:tcW w:w="960" w:type="dxa"/>
            <w:tcBorders>
              <w:top w:val="nil"/>
              <w:left w:val="nil"/>
              <w:bottom w:val="nil"/>
              <w:right w:val="nil"/>
            </w:tcBorders>
            <w:shd w:val="clear" w:color="auto" w:fill="auto"/>
            <w:noWrap/>
            <w:vAlign w:val="center"/>
            <w:hideMark/>
          </w:tcPr>
          <w:p w:rsidR="007D347C" w:rsidRPr="00294ABD" w:rsidRDefault="007D347C" w:rsidP="00365D7E">
            <w:pPr>
              <w:spacing w:line="276" w:lineRule="auto"/>
              <w:jc w:val="both"/>
              <w:rPr>
                <w:b/>
                <w:bCs/>
                <w:color w:val="000000"/>
                <w:sz w:val="20"/>
                <w:szCs w:val="20"/>
              </w:rPr>
            </w:pPr>
          </w:p>
        </w:tc>
        <w:tc>
          <w:tcPr>
            <w:tcW w:w="690" w:type="dxa"/>
            <w:tcBorders>
              <w:top w:val="nil"/>
              <w:left w:val="nil"/>
              <w:bottom w:val="nil"/>
              <w:right w:val="nil"/>
            </w:tcBorders>
            <w:shd w:val="clear" w:color="auto" w:fill="auto"/>
            <w:noWrap/>
            <w:vAlign w:val="center"/>
            <w:hideMark/>
          </w:tcPr>
          <w:p w:rsidR="007D347C" w:rsidRPr="00294ABD" w:rsidRDefault="007D347C" w:rsidP="00365D7E">
            <w:pPr>
              <w:spacing w:line="276" w:lineRule="auto"/>
              <w:jc w:val="both"/>
              <w:rPr>
                <w:color w:val="000000"/>
                <w:sz w:val="20"/>
                <w:szCs w:val="20"/>
              </w:rPr>
            </w:pPr>
          </w:p>
        </w:tc>
        <w:tc>
          <w:tcPr>
            <w:tcW w:w="690" w:type="dxa"/>
            <w:tcBorders>
              <w:top w:val="nil"/>
              <w:left w:val="nil"/>
              <w:bottom w:val="nil"/>
              <w:right w:val="nil"/>
            </w:tcBorders>
            <w:shd w:val="clear" w:color="auto" w:fill="auto"/>
            <w:noWrap/>
            <w:vAlign w:val="center"/>
            <w:hideMark/>
          </w:tcPr>
          <w:p w:rsidR="007D347C" w:rsidRPr="00294ABD" w:rsidRDefault="007D347C" w:rsidP="00365D7E">
            <w:pPr>
              <w:spacing w:line="276" w:lineRule="auto"/>
              <w:jc w:val="both"/>
              <w:rPr>
                <w:color w:val="000000"/>
                <w:sz w:val="20"/>
                <w:szCs w:val="20"/>
              </w:rPr>
            </w:pPr>
          </w:p>
        </w:tc>
        <w:tc>
          <w:tcPr>
            <w:tcW w:w="690" w:type="dxa"/>
            <w:tcBorders>
              <w:top w:val="nil"/>
              <w:left w:val="nil"/>
              <w:bottom w:val="nil"/>
              <w:right w:val="nil"/>
            </w:tcBorders>
            <w:shd w:val="clear" w:color="auto" w:fill="auto"/>
            <w:noWrap/>
            <w:vAlign w:val="center"/>
            <w:hideMark/>
          </w:tcPr>
          <w:p w:rsidR="007D347C" w:rsidRPr="00294ABD" w:rsidRDefault="007D347C" w:rsidP="00365D7E">
            <w:pPr>
              <w:spacing w:line="276" w:lineRule="auto"/>
              <w:jc w:val="both"/>
              <w:rPr>
                <w:color w:val="000000"/>
                <w:sz w:val="20"/>
                <w:szCs w:val="20"/>
              </w:rPr>
            </w:pPr>
          </w:p>
        </w:tc>
        <w:tc>
          <w:tcPr>
            <w:tcW w:w="690" w:type="dxa"/>
            <w:tcBorders>
              <w:top w:val="nil"/>
              <w:left w:val="nil"/>
              <w:bottom w:val="nil"/>
              <w:right w:val="nil"/>
            </w:tcBorders>
            <w:shd w:val="clear" w:color="auto" w:fill="auto"/>
            <w:noWrap/>
            <w:vAlign w:val="center"/>
            <w:hideMark/>
          </w:tcPr>
          <w:p w:rsidR="007D347C" w:rsidRPr="00294ABD" w:rsidRDefault="007D347C" w:rsidP="00365D7E">
            <w:pPr>
              <w:spacing w:line="276" w:lineRule="auto"/>
              <w:jc w:val="both"/>
              <w:rPr>
                <w:color w:val="000000"/>
                <w:sz w:val="20"/>
                <w:szCs w:val="20"/>
              </w:rPr>
            </w:pPr>
          </w:p>
        </w:tc>
        <w:tc>
          <w:tcPr>
            <w:tcW w:w="690" w:type="dxa"/>
            <w:tcBorders>
              <w:top w:val="nil"/>
              <w:left w:val="nil"/>
              <w:bottom w:val="nil"/>
              <w:right w:val="nil"/>
            </w:tcBorders>
            <w:shd w:val="clear" w:color="auto" w:fill="auto"/>
            <w:noWrap/>
            <w:vAlign w:val="center"/>
            <w:hideMark/>
          </w:tcPr>
          <w:p w:rsidR="007D347C" w:rsidRPr="00294ABD" w:rsidRDefault="007D347C" w:rsidP="00365D7E">
            <w:pPr>
              <w:spacing w:line="276" w:lineRule="auto"/>
              <w:jc w:val="both"/>
              <w:rPr>
                <w:color w:val="000000"/>
                <w:sz w:val="20"/>
                <w:szCs w:val="20"/>
              </w:rPr>
            </w:pPr>
          </w:p>
        </w:tc>
        <w:tc>
          <w:tcPr>
            <w:tcW w:w="690" w:type="dxa"/>
            <w:tcBorders>
              <w:top w:val="nil"/>
              <w:left w:val="nil"/>
              <w:bottom w:val="nil"/>
              <w:right w:val="nil"/>
            </w:tcBorders>
            <w:shd w:val="clear" w:color="auto" w:fill="auto"/>
            <w:noWrap/>
            <w:vAlign w:val="center"/>
            <w:hideMark/>
          </w:tcPr>
          <w:p w:rsidR="007D347C" w:rsidRPr="00294ABD" w:rsidRDefault="007D347C" w:rsidP="00365D7E">
            <w:pPr>
              <w:spacing w:line="276" w:lineRule="auto"/>
              <w:jc w:val="both"/>
              <w:rPr>
                <w:color w:val="000000"/>
                <w:sz w:val="20"/>
                <w:szCs w:val="20"/>
              </w:rPr>
            </w:pPr>
          </w:p>
        </w:tc>
        <w:tc>
          <w:tcPr>
            <w:tcW w:w="690" w:type="dxa"/>
            <w:tcBorders>
              <w:top w:val="nil"/>
              <w:left w:val="nil"/>
              <w:bottom w:val="nil"/>
              <w:right w:val="nil"/>
            </w:tcBorders>
            <w:shd w:val="clear" w:color="auto" w:fill="auto"/>
            <w:noWrap/>
            <w:vAlign w:val="center"/>
            <w:hideMark/>
          </w:tcPr>
          <w:p w:rsidR="007D347C" w:rsidRPr="00294ABD" w:rsidRDefault="007D347C" w:rsidP="00365D7E">
            <w:pPr>
              <w:spacing w:line="276" w:lineRule="auto"/>
              <w:jc w:val="both"/>
              <w:rPr>
                <w:color w:val="000000"/>
                <w:sz w:val="20"/>
                <w:szCs w:val="20"/>
              </w:rPr>
            </w:pPr>
          </w:p>
        </w:tc>
        <w:tc>
          <w:tcPr>
            <w:tcW w:w="690" w:type="dxa"/>
            <w:tcBorders>
              <w:top w:val="nil"/>
              <w:left w:val="nil"/>
              <w:bottom w:val="nil"/>
              <w:right w:val="nil"/>
            </w:tcBorders>
            <w:shd w:val="clear" w:color="auto" w:fill="auto"/>
            <w:noWrap/>
            <w:vAlign w:val="center"/>
            <w:hideMark/>
          </w:tcPr>
          <w:p w:rsidR="007D347C" w:rsidRPr="00294ABD" w:rsidRDefault="007D347C" w:rsidP="00365D7E">
            <w:pPr>
              <w:spacing w:line="276" w:lineRule="auto"/>
              <w:jc w:val="both"/>
              <w:rPr>
                <w:color w:val="000000"/>
                <w:sz w:val="20"/>
                <w:szCs w:val="20"/>
              </w:rPr>
            </w:pPr>
          </w:p>
        </w:tc>
        <w:tc>
          <w:tcPr>
            <w:tcW w:w="690" w:type="dxa"/>
            <w:tcBorders>
              <w:top w:val="nil"/>
              <w:left w:val="nil"/>
              <w:bottom w:val="nil"/>
              <w:right w:val="nil"/>
            </w:tcBorders>
            <w:shd w:val="clear" w:color="auto" w:fill="auto"/>
            <w:noWrap/>
            <w:vAlign w:val="center"/>
            <w:hideMark/>
          </w:tcPr>
          <w:p w:rsidR="007D347C" w:rsidRPr="00294ABD" w:rsidRDefault="007D347C" w:rsidP="00365D7E">
            <w:pPr>
              <w:spacing w:line="276" w:lineRule="auto"/>
              <w:jc w:val="both"/>
              <w:rPr>
                <w:color w:val="000000"/>
                <w:sz w:val="20"/>
                <w:szCs w:val="20"/>
              </w:rPr>
            </w:pPr>
          </w:p>
        </w:tc>
        <w:tc>
          <w:tcPr>
            <w:tcW w:w="640" w:type="dxa"/>
            <w:tcBorders>
              <w:top w:val="nil"/>
              <w:left w:val="nil"/>
              <w:bottom w:val="nil"/>
              <w:right w:val="nil"/>
            </w:tcBorders>
            <w:shd w:val="clear" w:color="auto" w:fill="auto"/>
            <w:noWrap/>
            <w:vAlign w:val="center"/>
            <w:hideMark/>
          </w:tcPr>
          <w:p w:rsidR="007D347C" w:rsidRPr="00294ABD" w:rsidRDefault="007D347C" w:rsidP="00365D7E">
            <w:pPr>
              <w:spacing w:line="276" w:lineRule="auto"/>
              <w:jc w:val="both"/>
              <w:rPr>
                <w:color w:val="000000"/>
                <w:sz w:val="20"/>
                <w:szCs w:val="20"/>
              </w:rPr>
            </w:pPr>
          </w:p>
        </w:tc>
        <w:tc>
          <w:tcPr>
            <w:tcW w:w="640" w:type="dxa"/>
            <w:tcBorders>
              <w:top w:val="nil"/>
              <w:left w:val="nil"/>
              <w:bottom w:val="nil"/>
              <w:right w:val="nil"/>
            </w:tcBorders>
            <w:shd w:val="clear" w:color="auto" w:fill="auto"/>
            <w:noWrap/>
            <w:vAlign w:val="center"/>
            <w:hideMark/>
          </w:tcPr>
          <w:p w:rsidR="007D347C" w:rsidRPr="00294ABD" w:rsidRDefault="007D347C" w:rsidP="00365D7E">
            <w:pPr>
              <w:spacing w:line="276" w:lineRule="auto"/>
              <w:jc w:val="both"/>
              <w:rPr>
                <w:color w:val="000000"/>
                <w:sz w:val="20"/>
                <w:szCs w:val="20"/>
              </w:rPr>
            </w:pPr>
          </w:p>
        </w:tc>
        <w:tc>
          <w:tcPr>
            <w:tcW w:w="640" w:type="dxa"/>
            <w:tcBorders>
              <w:top w:val="nil"/>
              <w:left w:val="nil"/>
              <w:bottom w:val="nil"/>
              <w:right w:val="nil"/>
            </w:tcBorders>
            <w:shd w:val="clear" w:color="auto" w:fill="auto"/>
            <w:noWrap/>
            <w:vAlign w:val="center"/>
            <w:hideMark/>
          </w:tcPr>
          <w:p w:rsidR="007D347C" w:rsidRPr="00294ABD" w:rsidRDefault="007D347C" w:rsidP="00365D7E">
            <w:pPr>
              <w:spacing w:line="276" w:lineRule="auto"/>
              <w:jc w:val="both"/>
              <w:rPr>
                <w:color w:val="000000"/>
                <w:sz w:val="20"/>
                <w:szCs w:val="20"/>
              </w:rPr>
            </w:pPr>
          </w:p>
        </w:tc>
        <w:tc>
          <w:tcPr>
            <w:tcW w:w="960" w:type="dxa"/>
            <w:tcBorders>
              <w:top w:val="nil"/>
              <w:left w:val="nil"/>
              <w:bottom w:val="nil"/>
              <w:right w:val="nil"/>
            </w:tcBorders>
            <w:shd w:val="clear" w:color="auto" w:fill="auto"/>
            <w:noWrap/>
            <w:vAlign w:val="center"/>
            <w:hideMark/>
          </w:tcPr>
          <w:p w:rsidR="007D347C" w:rsidRPr="00294ABD" w:rsidRDefault="007D347C" w:rsidP="00365D7E">
            <w:pPr>
              <w:spacing w:line="276" w:lineRule="auto"/>
              <w:jc w:val="both"/>
              <w:rPr>
                <w:color w:val="000000"/>
                <w:sz w:val="20"/>
                <w:szCs w:val="20"/>
              </w:rPr>
            </w:pPr>
          </w:p>
        </w:tc>
      </w:tr>
      <w:tr w:rsidR="007D347C" w:rsidRPr="00294ABD" w:rsidTr="00365D7E">
        <w:trPr>
          <w:trHeight w:val="330"/>
        </w:trPr>
        <w:tc>
          <w:tcPr>
            <w:tcW w:w="960" w:type="dxa"/>
            <w:tcBorders>
              <w:top w:val="double" w:sz="6" w:space="0" w:color="000000"/>
              <w:left w:val="double" w:sz="6" w:space="0" w:color="000000"/>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mesiac</w:t>
            </w:r>
          </w:p>
        </w:tc>
        <w:tc>
          <w:tcPr>
            <w:tcW w:w="690" w:type="dxa"/>
            <w:tcBorders>
              <w:top w:val="double" w:sz="6" w:space="0" w:color="000000"/>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1.14</w:t>
            </w:r>
          </w:p>
        </w:tc>
        <w:tc>
          <w:tcPr>
            <w:tcW w:w="690" w:type="dxa"/>
            <w:tcBorders>
              <w:top w:val="double" w:sz="6" w:space="0" w:color="000000"/>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2.14</w:t>
            </w:r>
          </w:p>
        </w:tc>
        <w:tc>
          <w:tcPr>
            <w:tcW w:w="690" w:type="dxa"/>
            <w:tcBorders>
              <w:top w:val="double" w:sz="6" w:space="0" w:color="000000"/>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3.14</w:t>
            </w:r>
          </w:p>
        </w:tc>
        <w:tc>
          <w:tcPr>
            <w:tcW w:w="690" w:type="dxa"/>
            <w:tcBorders>
              <w:top w:val="double" w:sz="6" w:space="0" w:color="000000"/>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4.14</w:t>
            </w:r>
          </w:p>
        </w:tc>
        <w:tc>
          <w:tcPr>
            <w:tcW w:w="690" w:type="dxa"/>
            <w:tcBorders>
              <w:top w:val="double" w:sz="6" w:space="0" w:color="000000"/>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5.14</w:t>
            </w:r>
          </w:p>
        </w:tc>
        <w:tc>
          <w:tcPr>
            <w:tcW w:w="690" w:type="dxa"/>
            <w:tcBorders>
              <w:top w:val="double" w:sz="6" w:space="0" w:color="000000"/>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6.14</w:t>
            </w:r>
          </w:p>
        </w:tc>
        <w:tc>
          <w:tcPr>
            <w:tcW w:w="690" w:type="dxa"/>
            <w:tcBorders>
              <w:top w:val="double" w:sz="6" w:space="0" w:color="000000"/>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7.14</w:t>
            </w:r>
          </w:p>
        </w:tc>
        <w:tc>
          <w:tcPr>
            <w:tcW w:w="690" w:type="dxa"/>
            <w:tcBorders>
              <w:top w:val="double" w:sz="6" w:space="0" w:color="000000"/>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8.14</w:t>
            </w:r>
          </w:p>
        </w:tc>
        <w:tc>
          <w:tcPr>
            <w:tcW w:w="690" w:type="dxa"/>
            <w:tcBorders>
              <w:top w:val="double" w:sz="6" w:space="0" w:color="000000"/>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9.14</w:t>
            </w:r>
          </w:p>
        </w:tc>
        <w:tc>
          <w:tcPr>
            <w:tcW w:w="640" w:type="dxa"/>
            <w:tcBorders>
              <w:top w:val="double" w:sz="6" w:space="0" w:color="000000"/>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10.14</w:t>
            </w:r>
          </w:p>
        </w:tc>
        <w:tc>
          <w:tcPr>
            <w:tcW w:w="640" w:type="dxa"/>
            <w:tcBorders>
              <w:top w:val="double" w:sz="6" w:space="0" w:color="000000"/>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11.14</w:t>
            </w:r>
          </w:p>
        </w:tc>
        <w:tc>
          <w:tcPr>
            <w:tcW w:w="640" w:type="dxa"/>
            <w:tcBorders>
              <w:top w:val="double" w:sz="6" w:space="0" w:color="000000"/>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12.14</w:t>
            </w:r>
          </w:p>
        </w:tc>
        <w:tc>
          <w:tcPr>
            <w:tcW w:w="960" w:type="dxa"/>
            <w:tcBorders>
              <w:top w:val="double" w:sz="6" w:space="0" w:color="000000"/>
              <w:left w:val="nil"/>
              <w:bottom w:val="single" w:sz="8" w:space="0" w:color="000000"/>
              <w:right w:val="double" w:sz="6"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Spolu</w:t>
            </w:r>
          </w:p>
        </w:tc>
      </w:tr>
      <w:tr w:rsidR="007D347C" w:rsidRPr="00294ABD" w:rsidTr="00365D7E">
        <w:trPr>
          <w:trHeight w:val="780"/>
        </w:trPr>
        <w:tc>
          <w:tcPr>
            <w:tcW w:w="960" w:type="dxa"/>
            <w:tcBorders>
              <w:top w:val="nil"/>
              <w:left w:val="double" w:sz="6" w:space="0" w:color="000000"/>
              <w:bottom w:val="single" w:sz="8" w:space="0" w:color="000000"/>
              <w:right w:val="single" w:sz="8" w:space="0" w:color="000000"/>
            </w:tcBorders>
            <w:shd w:val="clear" w:color="auto" w:fill="auto"/>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Počet záško-lákov</w:t>
            </w:r>
          </w:p>
        </w:tc>
        <w:tc>
          <w:tcPr>
            <w:tcW w:w="690" w:type="dxa"/>
            <w:tcBorders>
              <w:top w:val="nil"/>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10 </w:t>
            </w:r>
          </w:p>
        </w:tc>
        <w:tc>
          <w:tcPr>
            <w:tcW w:w="690" w:type="dxa"/>
            <w:tcBorders>
              <w:top w:val="nil"/>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 8</w:t>
            </w:r>
          </w:p>
        </w:tc>
        <w:tc>
          <w:tcPr>
            <w:tcW w:w="690" w:type="dxa"/>
            <w:tcBorders>
              <w:top w:val="nil"/>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 8</w:t>
            </w:r>
          </w:p>
        </w:tc>
        <w:tc>
          <w:tcPr>
            <w:tcW w:w="690" w:type="dxa"/>
            <w:tcBorders>
              <w:top w:val="nil"/>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8</w:t>
            </w:r>
          </w:p>
        </w:tc>
        <w:tc>
          <w:tcPr>
            <w:tcW w:w="690" w:type="dxa"/>
            <w:tcBorders>
              <w:top w:val="nil"/>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 7</w:t>
            </w:r>
          </w:p>
        </w:tc>
        <w:tc>
          <w:tcPr>
            <w:tcW w:w="690" w:type="dxa"/>
            <w:tcBorders>
              <w:top w:val="nil"/>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7</w:t>
            </w:r>
          </w:p>
        </w:tc>
        <w:tc>
          <w:tcPr>
            <w:tcW w:w="690" w:type="dxa"/>
            <w:tcBorders>
              <w:top w:val="nil"/>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7</w:t>
            </w:r>
          </w:p>
        </w:tc>
        <w:tc>
          <w:tcPr>
            <w:tcW w:w="690" w:type="dxa"/>
            <w:tcBorders>
              <w:top w:val="nil"/>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7</w:t>
            </w:r>
          </w:p>
        </w:tc>
        <w:tc>
          <w:tcPr>
            <w:tcW w:w="690" w:type="dxa"/>
            <w:tcBorders>
              <w:top w:val="nil"/>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7</w:t>
            </w:r>
          </w:p>
        </w:tc>
        <w:tc>
          <w:tcPr>
            <w:tcW w:w="640" w:type="dxa"/>
            <w:tcBorders>
              <w:top w:val="nil"/>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5</w:t>
            </w:r>
          </w:p>
        </w:tc>
        <w:tc>
          <w:tcPr>
            <w:tcW w:w="640" w:type="dxa"/>
            <w:tcBorders>
              <w:top w:val="nil"/>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5</w:t>
            </w:r>
          </w:p>
        </w:tc>
        <w:tc>
          <w:tcPr>
            <w:tcW w:w="640" w:type="dxa"/>
            <w:tcBorders>
              <w:top w:val="nil"/>
              <w:left w:val="nil"/>
              <w:bottom w:val="single" w:sz="8"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4</w:t>
            </w:r>
          </w:p>
        </w:tc>
        <w:tc>
          <w:tcPr>
            <w:tcW w:w="960" w:type="dxa"/>
            <w:tcBorders>
              <w:top w:val="nil"/>
              <w:left w:val="nil"/>
              <w:bottom w:val="single" w:sz="8" w:space="0" w:color="000000"/>
              <w:right w:val="double" w:sz="6"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 83</w:t>
            </w:r>
          </w:p>
        </w:tc>
      </w:tr>
      <w:tr w:rsidR="007D347C" w:rsidRPr="00294ABD" w:rsidTr="00365D7E">
        <w:trPr>
          <w:trHeight w:val="315"/>
        </w:trPr>
        <w:tc>
          <w:tcPr>
            <w:tcW w:w="960" w:type="dxa"/>
            <w:tcBorders>
              <w:top w:val="nil"/>
              <w:left w:val="double" w:sz="6" w:space="0" w:color="000000"/>
              <w:bottom w:val="double" w:sz="6"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 xml:space="preserve">Spolu </w:t>
            </w:r>
          </w:p>
        </w:tc>
        <w:tc>
          <w:tcPr>
            <w:tcW w:w="690" w:type="dxa"/>
            <w:tcBorders>
              <w:top w:val="nil"/>
              <w:left w:val="nil"/>
              <w:bottom w:val="double" w:sz="6"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277,2</w:t>
            </w:r>
          </w:p>
        </w:tc>
        <w:tc>
          <w:tcPr>
            <w:tcW w:w="690" w:type="dxa"/>
            <w:tcBorders>
              <w:top w:val="nil"/>
              <w:left w:val="nil"/>
              <w:bottom w:val="double" w:sz="6"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184,8</w:t>
            </w:r>
          </w:p>
        </w:tc>
        <w:tc>
          <w:tcPr>
            <w:tcW w:w="690" w:type="dxa"/>
            <w:tcBorders>
              <w:top w:val="nil"/>
              <w:left w:val="nil"/>
              <w:bottom w:val="double" w:sz="6"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188,16</w:t>
            </w:r>
          </w:p>
        </w:tc>
        <w:tc>
          <w:tcPr>
            <w:tcW w:w="690" w:type="dxa"/>
            <w:tcBorders>
              <w:top w:val="nil"/>
              <w:left w:val="nil"/>
              <w:bottom w:val="double" w:sz="6"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188,16</w:t>
            </w:r>
          </w:p>
        </w:tc>
        <w:tc>
          <w:tcPr>
            <w:tcW w:w="690" w:type="dxa"/>
            <w:tcBorders>
              <w:top w:val="nil"/>
              <w:left w:val="nil"/>
              <w:bottom w:val="double" w:sz="6"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164,64</w:t>
            </w:r>
          </w:p>
        </w:tc>
        <w:tc>
          <w:tcPr>
            <w:tcW w:w="690" w:type="dxa"/>
            <w:tcBorders>
              <w:top w:val="nil"/>
              <w:left w:val="nil"/>
              <w:bottom w:val="double" w:sz="6"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164,64</w:t>
            </w:r>
          </w:p>
        </w:tc>
        <w:tc>
          <w:tcPr>
            <w:tcW w:w="690" w:type="dxa"/>
            <w:tcBorders>
              <w:top w:val="nil"/>
              <w:left w:val="nil"/>
              <w:bottom w:val="double" w:sz="6"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164,64</w:t>
            </w:r>
          </w:p>
        </w:tc>
        <w:tc>
          <w:tcPr>
            <w:tcW w:w="690" w:type="dxa"/>
            <w:tcBorders>
              <w:top w:val="nil"/>
              <w:left w:val="nil"/>
              <w:bottom w:val="double" w:sz="6"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164,64</w:t>
            </w:r>
          </w:p>
        </w:tc>
        <w:tc>
          <w:tcPr>
            <w:tcW w:w="690" w:type="dxa"/>
            <w:tcBorders>
              <w:top w:val="nil"/>
              <w:left w:val="nil"/>
              <w:bottom w:val="double" w:sz="6"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164,64</w:t>
            </w:r>
          </w:p>
        </w:tc>
        <w:tc>
          <w:tcPr>
            <w:tcW w:w="640" w:type="dxa"/>
            <w:tcBorders>
              <w:top w:val="nil"/>
              <w:left w:val="nil"/>
              <w:bottom w:val="double" w:sz="6"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117,6</w:t>
            </w:r>
          </w:p>
        </w:tc>
        <w:tc>
          <w:tcPr>
            <w:tcW w:w="640" w:type="dxa"/>
            <w:tcBorders>
              <w:top w:val="nil"/>
              <w:left w:val="nil"/>
              <w:bottom w:val="double" w:sz="6"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117,6</w:t>
            </w:r>
          </w:p>
        </w:tc>
        <w:tc>
          <w:tcPr>
            <w:tcW w:w="640" w:type="dxa"/>
            <w:tcBorders>
              <w:top w:val="nil"/>
              <w:left w:val="nil"/>
              <w:bottom w:val="double" w:sz="6" w:space="0" w:color="000000"/>
              <w:right w:val="single" w:sz="8"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94,08</w:t>
            </w:r>
          </w:p>
        </w:tc>
        <w:tc>
          <w:tcPr>
            <w:tcW w:w="960" w:type="dxa"/>
            <w:tcBorders>
              <w:top w:val="nil"/>
              <w:left w:val="nil"/>
              <w:bottom w:val="double" w:sz="6" w:space="0" w:color="000000"/>
              <w:right w:val="double" w:sz="6" w:space="0" w:color="000000"/>
            </w:tcBorders>
            <w:shd w:val="clear" w:color="auto" w:fill="auto"/>
            <w:noWrap/>
            <w:vAlign w:val="center"/>
            <w:hideMark/>
          </w:tcPr>
          <w:p w:rsidR="007D347C" w:rsidRPr="00294ABD" w:rsidRDefault="007D347C" w:rsidP="00365D7E">
            <w:pPr>
              <w:spacing w:line="276" w:lineRule="auto"/>
              <w:jc w:val="both"/>
              <w:rPr>
                <w:color w:val="000000"/>
                <w:sz w:val="20"/>
                <w:szCs w:val="20"/>
              </w:rPr>
            </w:pPr>
            <w:r w:rsidRPr="00294ABD">
              <w:rPr>
                <w:color w:val="000000"/>
                <w:sz w:val="20"/>
                <w:szCs w:val="20"/>
              </w:rPr>
              <w:t>1990,8</w:t>
            </w:r>
          </w:p>
        </w:tc>
      </w:tr>
    </w:tbl>
    <w:p w:rsidR="007D347C" w:rsidRPr="00294ABD" w:rsidRDefault="007D347C" w:rsidP="007D347C">
      <w:pPr>
        <w:spacing w:line="276" w:lineRule="auto"/>
        <w:ind w:firstLine="708"/>
        <w:jc w:val="both"/>
        <w:rPr>
          <w:sz w:val="16"/>
          <w:szCs w:val="16"/>
        </w:rPr>
      </w:pPr>
      <w:r w:rsidRPr="00294ABD">
        <w:rPr>
          <w:sz w:val="16"/>
          <w:szCs w:val="16"/>
        </w:rPr>
        <w:t>Zdroj: Mestský úrad Dunajská Streda, 2015</w:t>
      </w:r>
    </w:p>
    <w:p w:rsidR="007D347C" w:rsidRPr="00294ABD" w:rsidRDefault="007D347C" w:rsidP="007D347C">
      <w:pPr>
        <w:autoSpaceDE w:val="0"/>
        <w:autoSpaceDN w:val="0"/>
        <w:adjustRightInd w:val="0"/>
        <w:spacing w:line="276" w:lineRule="auto"/>
        <w:jc w:val="both"/>
        <w:rPr>
          <w:b/>
        </w:rPr>
      </w:pPr>
    </w:p>
    <w:p w:rsidR="007D347C" w:rsidRPr="00294ABD" w:rsidRDefault="007D347C" w:rsidP="007D347C">
      <w:pPr>
        <w:autoSpaceDE w:val="0"/>
        <w:autoSpaceDN w:val="0"/>
        <w:adjustRightInd w:val="0"/>
        <w:spacing w:line="276" w:lineRule="auto"/>
        <w:jc w:val="both"/>
      </w:pPr>
      <w:r w:rsidRPr="00EF76AB">
        <w:rPr>
          <w:u w:val="single"/>
        </w:rPr>
        <w:t>Poskytovanie jednorazovej dávky v hmotnej núdzi</w:t>
      </w:r>
      <w:r w:rsidRPr="00294ABD">
        <w:t xml:space="preserve"> sa v roku 2013 riadil zákonom č. 599/2003 Z.z. o pomoci v hmotnej núdzi a v súlade s VZN č. 4/2013 mesta. Finančné prostriedky sa poskytli na ošatenie pre deti, na nákup školských potrieb, mimoriadne liečebné náklady, výdavky spojené s bývaním a na iné mimoriadne výdavky atď. V roku 2013 sa poskytlo pre 67 oprávnených žiadateľov spolu 2750 €, z nich 37 žiadateľov (1850 €) malo neplnoleté, nezaopatrené dieťa. Poskytovanie jednorazovej dávky v hmotnej núdzi sa v roku 2014 riadilo VZN č. 7/2014, v zmysle ktorého sa poskytlo pre 67 oprávnených žiadateľov spolu 2730 €, z nich 36 žiadateľov (1800 €) malo neplnoleté, nezaopatrené dieťa. Za prvý polrok r.2015 sa poskytlo pre</w:t>
      </w:r>
      <w:r w:rsidRPr="00294ABD">
        <w:rPr>
          <w:b/>
        </w:rPr>
        <w:t xml:space="preserve"> </w:t>
      </w:r>
      <w:r w:rsidRPr="00294ABD">
        <w:t xml:space="preserve">28 oprávnených žiadateľov spolu 1080 €, z toho 12 žiadateľov (600 €) malo neplnoleté, nezaopatrené dieťa. </w:t>
      </w:r>
    </w:p>
    <w:p w:rsidR="007D347C" w:rsidRPr="00294ABD" w:rsidRDefault="007D347C" w:rsidP="007D347C">
      <w:pPr>
        <w:autoSpaceDE w:val="0"/>
        <w:autoSpaceDN w:val="0"/>
        <w:adjustRightInd w:val="0"/>
        <w:spacing w:line="276" w:lineRule="auto"/>
        <w:jc w:val="both"/>
      </w:pPr>
    </w:p>
    <w:p w:rsidR="007D347C" w:rsidRPr="00294ABD" w:rsidRDefault="007D347C" w:rsidP="007D347C">
      <w:pPr>
        <w:autoSpaceDE w:val="0"/>
        <w:autoSpaceDN w:val="0"/>
        <w:adjustRightInd w:val="0"/>
        <w:spacing w:line="276" w:lineRule="auto"/>
        <w:jc w:val="both"/>
        <w:rPr>
          <w:b/>
        </w:rPr>
      </w:pPr>
      <w:r w:rsidRPr="00EF76AB">
        <w:rPr>
          <w:u w:val="single"/>
        </w:rPr>
        <w:t>Jednorazový finančný príspevok pri narodení dieťaťa</w:t>
      </w:r>
      <w:r>
        <w:rPr>
          <w:b/>
        </w:rPr>
        <w:t xml:space="preserve"> </w:t>
      </w:r>
      <w:r w:rsidRPr="00294ABD">
        <w:t xml:space="preserve">sa poskytoval rodičovi dieťaťa, ktorý mal v meste trvalý pobyt a narodilo sa mu v príslušnom období prvorodené dieťa. Príspevok sa poskytoval v zmysle VZN č. 4/2013. Počet poberateľov príspevku v roku 2013 bol 51, z toho </w:t>
      </w:r>
      <w:r>
        <w:t xml:space="preserve">pre </w:t>
      </w:r>
      <w:r w:rsidRPr="00294ABD">
        <w:t xml:space="preserve">3 dvojičky. V roku 2014 sa príspevok poskytoval v zmysle VZN č. 7/2014. Počet poberateľov príspevku bol za sledovaný  rok 57 (2950 €), z toho </w:t>
      </w:r>
      <w:r>
        <w:t xml:space="preserve">pre </w:t>
      </w:r>
      <w:r w:rsidRPr="00294ABD">
        <w:t xml:space="preserve">2 dvojičky. Za prvý polrok r.2015 sa poskytlo pre 33 </w:t>
      </w:r>
      <w:r w:rsidRPr="00294ABD">
        <w:lastRenderedPageBreak/>
        <w:t>oprávnených žiadateľov príspevok v celkovej hodnote 1650 €. Všeobecne záväzným nariadením mesta Dunajská Streda č. 9/2015 sa zrušilo poskytovanie tohto príspevku na ďalšie obdobie.</w:t>
      </w:r>
    </w:p>
    <w:p w:rsidR="007D347C" w:rsidRPr="00294ABD" w:rsidRDefault="007D347C" w:rsidP="007D347C">
      <w:pPr>
        <w:autoSpaceDE w:val="0"/>
        <w:autoSpaceDN w:val="0"/>
        <w:adjustRightInd w:val="0"/>
        <w:spacing w:line="276" w:lineRule="auto"/>
        <w:jc w:val="both"/>
      </w:pPr>
    </w:p>
    <w:p w:rsidR="007D347C" w:rsidRDefault="007D347C" w:rsidP="007D347C">
      <w:pPr>
        <w:spacing w:line="276" w:lineRule="auto"/>
        <w:jc w:val="both"/>
      </w:pPr>
      <w:r w:rsidRPr="003D4F9A">
        <w:rPr>
          <w:u w:val="single"/>
        </w:rPr>
        <w:t>Podľa zákona o pohrebníctve</w:t>
      </w:r>
      <w:r>
        <w:t xml:space="preserve"> je samospráva povinná v prípadoch, že na jej území došlo k úmrtiu, zabezpečiť pochovanie nebohých, ak nikto nezabezpečil pohreb alebo ak sa nezistila totožnosť mŕtveho. </w:t>
      </w:r>
      <w:r w:rsidRPr="00294ABD">
        <w:t>V roku 2013</w:t>
      </w:r>
      <w:r>
        <w:t xml:space="preserve"> sme </w:t>
      </w:r>
      <w:r w:rsidRPr="00294ABD">
        <w:t>v zmysle zákona uhradili faktúru v celkovej sume 350,- € na pohreb jednej osoby bez rodinného príslušníka</w:t>
      </w:r>
      <w:r>
        <w:t xml:space="preserve">, v </w:t>
      </w:r>
      <w:r w:rsidRPr="00294ABD">
        <w:t>roku 2014 mesto zabezpečilo pohreb a uhradilo najnutnejšie pohrebné výdavky na základe skutočne vynaložených nákladov v 5 prípadoch v celkovej výške 1 740,31 €.</w:t>
      </w:r>
    </w:p>
    <w:p w:rsidR="007D347C" w:rsidRPr="00294ABD" w:rsidRDefault="007D347C" w:rsidP="007D347C">
      <w:pPr>
        <w:spacing w:line="276" w:lineRule="auto"/>
        <w:jc w:val="both"/>
        <w:rPr>
          <w:b/>
        </w:rPr>
      </w:pPr>
    </w:p>
    <w:p w:rsidR="007D347C" w:rsidRPr="00294ABD" w:rsidRDefault="007D347C" w:rsidP="007D347C">
      <w:pPr>
        <w:spacing w:line="276" w:lineRule="auto"/>
        <w:jc w:val="both"/>
      </w:pPr>
      <w:r w:rsidRPr="003D4F9A">
        <w:rPr>
          <w:u w:val="single"/>
        </w:rPr>
        <w:t>Dotácia na podporu výchovy k plneniu školských povinností a dotácia na podporu výchovy k stravovacím návykom dieťaťa ohrozených sociálnym vylúčením</w:t>
      </w:r>
      <w:r w:rsidRPr="003D4F9A">
        <w:t xml:space="preserve"> </w:t>
      </w:r>
      <w:r>
        <w:t xml:space="preserve"> je </w:t>
      </w:r>
      <w:r w:rsidRPr="00294ABD">
        <w:t>dotáci</w:t>
      </w:r>
      <w:r>
        <w:t>a</w:t>
      </w:r>
      <w:r w:rsidRPr="00294ABD">
        <w:t xml:space="preserve"> upraven</w:t>
      </w:r>
      <w:r>
        <w:t>á</w:t>
      </w:r>
      <w:r w:rsidRPr="00294ABD">
        <w:t xml:space="preserve"> </w:t>
      </w:r>
      <w:r>
        <w:t>z</w:t>
      </w:r>
      <w:r w:rsidRPr="00294ABD">
        <w:t xml:space="preserve">ákonom č. 544/2010 Z.z. o dotáciách v pôsobnosti Ministerstva práce, sociálnych vecí a rodiny SR. O priznaní, resp. nepriznaní dotácie rozhoduje príslušný Úrad práce, sociálnych vecí a rodiny. Dotácie slúžia na podporu výchovy k plneniu školských povinností, a to na úhradu školských potrieb potrebných na prípravu na vzdelávanie v prípravnej triede materskej školy a vzdelávanie na základnej škole a na podporu výchovy k stravovacím návykom detí a žiakov ohrozených sociálnym vylúčením. </w:t>
      </w:r>
    </w:p>
    <w:p w:rsidR="007D347C" w:rsidRPr="00294ABD" w:rsidRDefault="007D347C" w:rsidP="007D347C">
      <w:pPr>
        <w:spacing w:line="276" w:lineRule="auto"/>
        <w:jc w:val="both"/>
        <w:rPr>
          <w:b/>
        </w:rPr>
      </w:pPr>
    </w:p>
    <w:tbl>
      <w:tblPr>
        <w:tblW w:w="700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960"/>
        <w:gridCol w:w="1120"/>
        <w:gridCol w:w="1260"/>
        <w:gridCol w:w="2140"/>
        <w:gridCol w:w="1520"/>
      </w:tblGrid>
      <w:tr w:rsidR="007D347C" w:rsidRPr="00294ABD" w:rsidTr="00365D7E">
        <w:trPr>
          <w:trHeight w:val="300"/>
          <w:jc w:val="center"/>
        </w:trPr>
        <w:tc>
          <w:tcPr>
            <w:tcW w:w="960" w:type="dxa"/>
            <w:shd w:val="clear" w:color="auto" w:fill="auto"/>
            <w:noWrap/>
            <w:hideMark/>
          </w:tcPr>
          <w:p w:rsidR="007D347C" w:rsidRPr="00294ABD" w:rsidRDefault="007D347C" w:rsidP="00365D7E">
            <w:pPr>
              <w:spacing w:line="276" w:lineRule="auto"/>
              <w:jc w:val="both"/>
              <w:rPr>
                <w:color w:val="000000"/>
                <w:sz w:val="20"/>
                <w:szCs w:val="20"/>
              </w:rPr>
            </w:pPr>
          </w:p>
        </w:tc>
        <w:tc>
          <w:tcPr>
            <w:tcW w:w="112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2013</w:t>
            </w:r>
          </w:p>
        </w:tc>
        <w:tc>
          <w:tcPr>
            <w:tcW w:w="126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Čerpanie</w:t>
            </w:r>
          </w:p>
        </w:tc>
        <w:tc>
          <w:tcPr>
            <w:tcW w:w="214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2014</w:t>
            </w:r>
          </w:p>
        </w:tc>
        <w:tc>
          <w:tcPr>
            <w:tcW w:w="152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Čerpanie</w:t>
            </w:r>
          </w:p>
        </w:tc>
      </w:tr>
      <w:tr w:rsidR="007D347C" w:rsidRPr="00294ABD" w:rsidTr="00365D7E">
        <w:trPr>
          <w:trHeight w:val="300"/>
          <w:jc w:val="center"/>
        </w:trPr>
        <w:tc>
          <w:tcPr>
            <w:tcW w:w="960" w:type="dxa"/>
            <w:vMerge w:val="restart"/>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Dotácia na stravu </w:t>
            </w:r>
          </w:p>
        </w:tc>
        <w:tc>
          <w:tcPr>
            <w:tcW w:w="112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Január</w:t>
            </w:r>
          </w:p>
        </w:tc>
        <w:tc>
          <w:tcPr>
            <w:tcW w:w="126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1988,64</w:t>
            </w:r>
          </w:p>
        </w:tc>
        <w:tc>
          <w:tcPr>
            <w:tcW w:w="214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Január</w:t>
            </w:r>
          </w:p>
        </w:tc>
        <w:tc>
          <w:tcPr>
            <w:tcW w:w="152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1 490,96 €</w:t>
            </w:r>
          </w:p>
        </w:tc>
      </w:tr>
      <w:tr w:rsidR="007D347C" w:rsidRPr="00294ABD" w:rsidTr="00365D7E">
        <w:trPr>
          <w:trHeight w:val="300"/>
          <w:jc w:val="center"/>
        </w:trPr>
        <w:tc>
          <w:tcPr>
            <w:tcW w:w="960" w:type="dxa"/>
            <w:vMerge/>
            <w:shd w:val="clear" w:color="auto" w:fill="auto"/>
            <w:hideMark/>
          </w:tcPr>
          <w:p w:rsidR="007D347C" w:rsidRPr="00294ABD" w:rsidRDefault="007D347C" w:rsidP="00365D7E">
            <w:pPr>
              <w:spacing w:line="276" w:lineRule="auto"/>
              <w:jc w:val="both"/>
              <w:rPr>
                <w:color w:val="000000"/>
                <w:sz w:val="20"/>
                <w:szCs w:val="20"/>
              </w:rPr>
            </w:pPr>
          </w:p>
        </w:tc>
        <w:tc>
          <w:tcPr>
            <w:tcW w:w="112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Február</w:t>
            </w:r>
          </w:p>
        </w:tc>
        <w:tc>
          <w:tcPr>
            <w:tcW w:w="126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1847,9</w:t>
            </w:r>
          </w:p>
        </w:tc>
        <w:tc>
          <w:tcPr>
            <w:tcW w:w="214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Február</w:t>
            </w:r>
          </w:p>
        </w:tc>
        <w:tc>
          <w:tcPr>
            <w:tcW w:w="152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1 197,59 €</w:t>
            </w:r>
          </w:p>
        </w:tc>
      </w:tr>
      <w:tr w:rsidR="007D347C" w:rsidRPr="00294ABD" w:rsidTr="00365D7E">
        <w:trPr>
          <w:trHeight w:val="300"/>
          <w:jc w:val="center"/>
        </w:trPr>
        <w:tc>
          <w:tcPr>
            <w:tcW w:w="960" w:type="dxa"/>
            <w:vMerge/>
            <w:shd w:val="clear" w:color="auto" w:fill="auto"/>
            <w:hideMark/>
          </w:tcPr>
          <w:p w:rsidR="007D347C" w:rsidRPr="00294ABD" w:rsidRDefault="007D347C" w:rsidP="00365D7E">
            <w:pPr>
              <w:spacing w:line="276" w:lineRule="auto"/>
              <w:jc w:val="both"/>
              <w:rPr>
                <w:color w:val="000000"/>
                <w:sz w:val="20"/>
                <w:szCs w:val="20"/>
              </w:rPr>
            </w:pPr>
          </w:p>
        </w:tc>
        <w:tc>
          <w:tcPr>
            <w:tcW w:w="112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Marec</w:t>
            </w:r>
          </w:p>
        </w:tc>
        <w:tc>
          <w:tcPr>
            <w:tcW w:w="126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1494</w:t>
            </w:r>
          </w:p>
        </w:tc>
        <w:tc>
          <w:tcPr>
            <w:tcW w:w="214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Marec</w:t>
            </w:r>
          </w:p>
        </w:tc>
        <w:tc>
          <w:tcPr>
            <w:tcW w:w="152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1 822,97 €</w:t>
            </w:r>
          </w:p>
        </w:tc>
      </w:tr>
      <w:tr w:rsidR="007D347C" w:rsidRPr="00294ABD" w:rsidTr="00365D7E">
        <w:trPr>
          <w:trHeight w:val="300"/>
          <w:jc w:val="center"/>
        </w:trPr>
        <w:tc>
          <w:tcPr>
            <w:tcW w:w="2080" w:type="dxa"/>
            <w:gridSpan w:val="2"/>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Školské potreby - polrok</w:t>
            </w:r>
          </w:p>
        </w:tc>
        <w:tc>
          <w:tcPr>
            <w:tcW w:w="126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1892,4</w:t>
            </w:r>
          </w:p>
        </w:tc>
        <w:tc>
          <w:tcPr>
            <w:tcW w:w="214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Školské potreby - polrok</w:t>
            </w:r>
          </w:p>
        </w:tc>
        <w:tc>
          <w:tcPr>
            <w:tcW w:w="152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1 460,80 €</w:t>
            </w:r>
          </w:p>
        </w:tc>
      </w:tr>
      <w:tr w:rsidR="007D347C" w:rsidRPr="00294ABD" w:rsidTr="00365D7E">
        <w:trPr>
          <w:trHeight w:val="300"/>
          <w:jc w:val="center"/>
        </w:trPr>
        <w:tc>
          <w:tcPr>
            <w:tcW w:w="960" w:type="dxa"/>
            <w:vMerge w:val="restart"/>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Dotácia na stravu </w:t>
            </w:r>
          </w:p>
        </w:tc>
        <w:tc>
          <w:tcPr>
            <w:tcW w:w="112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Apríl</w:t>
            </w:r>
          </w:p>
        </w:tc>
        <w:tc>
          <w:tcPr>
            <w:tcW w:w="126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2356,94</w:t>
            </w:r>
          </w:p>
        </w:tc>
        <w:tc>
          <w:tcPr>
            <w:tcW w:w="214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Apríl</w:t>
            </w:r>
          </w:p>
        </w:tc>
        <w:tc>
          <w:tcPr>
            <w:tcW w:w="152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1 753,40 €</w:t>
            </w:r>
          </w:p>
        </w:tc>
      </w:tr>
      <w:tr w:rsidR="007D347C" w:rsidRPr="00294ABD" w:rsidTr="00365D7E">
        <w:trPr>
          <w:trHeight w:val="300"/>
          <w:jc w:val="center"/>
        </w:trPr>
        <w:tc>
          <w:tcPr>
            <w:tcW w:w="960" w:type="dxa"/>
            <w:vMerge/>
            <w:shd w:val="clear" w:color="auto" w:fill="auto"/>
            <w:hideMark/>
          </w:tcPr>
          <w:p w:rsidR="007D347C" w:rsidRPr="00294ABD" w:rsidRDefault="007D347C" w:rsidP="00365D7E">
            <w:pPr>
              <w:spacing w:line="276" w:lineRule="auto"/>
              <w:jc w:val="both"/>
              <w:rPr>
                <w:color w:val="000000"/>
                <w:sz w:val="20"/>
                <w:szCs w:val="20"/>
              </w:rPr>
            </w:pPr>
          </w:p>
        </w:tc>
        <w:tc>
          <w:tcPr>
            <w:tcW w:w="112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Máj</w:t>
            </w:r>
          </w:p>
        </w:tc>
        <w:tc>
          <w:tcPr>
            <w:tcW w:w="126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2494,64</w:t>
            </w:r>
          </w:p>
        </w:tc>
        <w:tc>
          <w:tcPr>
            <w:tcW w:w="214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Máj</w:t>
            </w:r>
          </w:p>
        </w:tc>
        <w:tc>
          <w:tcPr>
            <w:tcW w:w="152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2 073,52 €</w:t>
            </w:r>
          </w:p>
        </w:tc>
      </w:tr>
      <w:tr w:rsidR="007D347C" w:rsidRPr="00294ABD" w:rsidTr="00365D7E">
        <w:trPr>
          <w:trHeight w:val="300"/>
          <w:jc w:val="center"/>
        </w:trPr>
        <w:tc>
          <w:tcPr>
            <w:tcW w:w="960" w:type="dxa"/>
            <w:vMerge/>
            <w:shd w:val="clear" w:color="auto" w:fill="auto"/>
            <w:hideMark/>
          </w:tcPr>
          <w:p w:rsidR="007D347C" w:rsidRPr="00294ABD" w:rsidRDefault="007D347C" w:rsidP="00365D7E">
            <w:pPr>
              <w:spacing w:line="276" w:lineRule="auto"/>
              <w:jc w:val="both"/>
              <w:rPr>
                <w:color w:val="000000"/>
                <w:sz w:val="20"/>
                <w:szCs w:val="20"/>
              </w:rPr>
            </w:pPr>
          </w:p>
        </w:tc>
        <w:tc>
          <w:tcPr>
            <w:tcW w:w="112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Jún</w:t>
            </w:r>
          </w:p>
        </w:tc>
        <w:tc>
          <w:tcPr>
            <w:tcW w:w="126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2350,56</w:t>
            </w:r>
          </w:p>
        </w:tc>
        <w:tc>
          <w:tcPr>
            <w:tcW w:w="214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Jún</w:t>
            </w:r>
          </w:p>
        </w:tc>
        <w:tc>
          <w:tcPr>
            <w:tcW w:w="152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1 986,24 €</w:t>
            </w:r>
          </w:p>
        </w:tc>
      </w:tr>
      <w:tr w:rsidR="007D347C" w:rsidRPr="00294ABD" w:rsidTr="00365D7E">
        <w:trPr>
          <w:trHeight w:val="300"/>
          <w:jc w:val="center"/>
        </w:trPr>
        <w:tc>
          <w:tcPr>
            <w:tcW w:w="960" w:type="dxa"/>
            <w:vMerge/>
            <w:shd w:val="clear" w:color="auto" w:fill="auto"/>
            <w:hideMark/>
          </w:tcPr>
          <w:p w:rsidR="007D347C" w:rsidRPr="00294ABD" w:rsidRDefault="007D347C" w:rsidP="00365D7E">
            <w:pPr>
              <w:spacing w:line="276" w:lineRule="auto"/>
              <w:jc w:val="both"/>
              <w:rPr>
                <w:color w:val="000000"/>
                <w:sz w:val="20"/>
                <w:szCs w:val="20"/>
              </w:rPr>
            </w:pPr>
          </w:p>
        </w:tc>
        <w:tc>
          <w:tcPr>
            <w:tcW w:w="112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Júl</w:t>
            </w:r>
          </w:p>
        </w:tc>
        <w:tc>
          <w:tcPr>
            <w:tcW w:w="126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118,8</w:t>
            </w:r>
          </w:p>
        </w:tc>
        <w:tc>
          <w:tcPr>
            <w:tcW w:w="214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Júl</w:t>
            </w:r>
          </w:p>
        </w:tc>
        <w:tc>
          <w:tcPr>
            <w:tcW w:w="152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156,42</w:t>
            </w:r>
          </w:p>
        </w:tc>
      </w:tr>
      <w:tr w:rsidR="007D347C" w:rsidRPr="00294ABD" w:rsidTr="00365D7E">
        <w:trPr>
          <w:trHeight w:val="300"/>
          <w:jc w:val="center"/>
        </w:trPr>
        <w:tc>
          <w:tcPr>
            <w:tcW w:w="960" w:type="dxa"/>
            <w:vMerge/>
            <w:shd w:val="clear" w:color="auto" w:fill="auto"/>
            <w:hideMark/>
          </w:tcPr>
          <w:p w:rsidR="007D347C" w:rsidRPr="00294ABD" w:rsidRDefault="007D347C" w:rsidP="00365D7E">
            <w:pPr>
              <w:spacing w:line="276" w:lineRule="auto"/>
              <w:jc w:val="both"/>
              <w:rPr>
                <w:color w:val="000000"/>
                <w:sz w:val="20"/>
                <w:szCs w:val="20"/>
              </w:rPr>
            </w:pPr>
          </w:p>
        </w:tc>
        <w:tc>
          <w:tcPr>
            <w:tcW w:w="112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August</w:t>
            </w:r>
          </w:p>
        </w:tc>
        <w:tc>
          <w:tcPr>
            <w:tcW w:w="126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63,36</w:t>
            </w:r>
          </w:p>
        </w:tc>
        <w:tc>
          <w:tcPr>
            <w:tcW w:w="214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August</w:t>
            </w:r>
          </w:p>
        </w:tc>
        <w:tc>
          <w:tcPr>
            <w:tcW w:w="152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96,03</w:t>
            </w:r>
          </w:p>
        </w:tc>
      </w:tr>
      <w:tr w:rsidR="007D347C" w:rsidRPr="00294ABD" w:rsidTr="00365D7E">
        <w:trPr>
          <w:trHeight w:val="300"/>
          <w:jc w:val="center"/>
        </w:trPr>
        <w:tc>
          <w:tcPr>
            <w:tcW w:w="960" w:type="dxa"/>
            <w:vMerge/>
            <w:shd w:val="clear" w:color="auto" w:fill="auto"/>
            <w:hideMark/>
          </w:tcPr>
          <w:p w:rsidR="007D347C" w:rsidRPr="00294ABD" w:rsidRDefault="007D347C" w:rsidP="00365D7E">
            <w:pPr>
              <w:spacing w:line="276" w:lineRule="auto"/>
              <w:jc w:val="both"/>
              <w:rPr>
                <w:color w:val="000000"/>
                <w:sz w:val="20"/>
                <w:szCs w:val="20"/>
              </w:rPr>
            </w:pPr>
          </w:p>
        </w:tc>
        <w:tc>
          <w:tcPr>
            <w:tcW w:w="112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September</w:t>
            </w:r>
          </w:p>
        </w:tc>
        <w:tc>
          <w:tcPr>
            <w:tcW w:w="126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1128,05</w:t>
            </w:r>
          </w:p>
        </w:tc>
        <w:tc>
          <w:tcPr>
            <w:tcW w:w="214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September</w:t>
            </w:r>
          </w:p>
        </w:tc>
        <w:tc>
          <w:tcPr>
            <w:tcW w:w="152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1 697,77 €</w:t>
            </w:r>
          </w:p>
        </w:tc>
      </w:tr>
      <w:tr w:rsidR="007D347C" w:rsidRPr="00294ABD" w:rsidTr="00365D7E">
        <w:trPr>
          <w:trHeight w:val="300"/>
          <w:jc w:val="center"/>
        </w:trPr>
        <w:tc>
          <w:tcPr>
            <w:tcW w:w="960" w:type="dxa"/>
            <w:vMerge/>
            <w:shd w:val="clear" w:color="auto" w:fill="auto"/>
            <w:hideMark/>
          </w:tcPr>
          <w:p w:rsidR="007D347C" w:rsidRPr="00294ABD" w:rsidRDefault="007D347C" w:rsidP="00365D7E">
            <w:pPr>
              <w:spacing w:line="276" w:lineRule="auto"/>
              <w:jc w:val="both"/>
              <w:rPr>
                <w:color w:val="000000"/>
                <w:sz w:val="20"/>
                <w:szCs w:val="20"/>
              </w:rPr>
            </w:pPr>
          </w:p>
        </w:tc>
        <w:tc>
          <w:tcPr>
            <w:tcW w:w="112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Október</w:t>
            </w:r>
          </w:p>
        </w:tc>
        <w:tc>
          <w:tcPr>
            <w:tcW w:w="126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1971,75</w:t>
            </w:r>
          </w:p>
        </w:tc>
        <w:tc>
          <w:tcPr>
            <w:tcW w:w="214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Október</w:t>
            </w:r>
          </w:p>
        </w:tc>
        <w:tc>
          <w:tcPr>
            <w:tcW w:w="152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2 234,49 €</w:t>
            </w:r>
          </w:p>
        </w:tc>
      </w:tr>
      <w:tr w:rsidR="007D347C" w:rsidRPr="00294ABD" w:rsidTr="00365D7E">
        <w:trPr>
          <w:trHeight w:val="300"/>
          <w:jc w:val="center"/>
        </w:trPr>
        <w:tc>
          <w:tcPr>
            <w:tcW w:w="2080" w:type="dxa"/>
            <w:gridSpan w:val="2"/>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Školské potreby -polrok</w:t>
            </w:r>
          </w:p>
        </w:tc>
        <w:tc>
          <w:tcPr>
            <w:tcW w:w="126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979,4</w:t>
            </w:r>
          </w:p>
        </w:tc>
        <w:tc>
          <w:tcPr>
            <w:tcW w:w="214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Školské potreby - polrok</w:t>
            </w:r>
          </w:p>
        </w:tc>
        <w:tc>
          <w:tcPr>
            <w:tcW w:w="152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1 361,20€</w:t>
            </w:r>
          </w:p>
        </w:tc>
      </w:tr>
      <w:tr w:rsidR="007D347C" w:rsidRPr="00294ABD" w:rsidTr="00365D7E">
        <w:trPr>
          <w:trHeight w:val="300"/>
          <w:jc w:val="center"/>
        </w:trPr>
        <w:tc>
          <w:tcPr>
            <w:tcW w:w="960" w:type="dxa"/>
            <w:vMerge w:val="restart"/>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Dotácia na stravu </w:t>
            </w:r>
          </w:p>
        </w:tc>
        <w:tc>
          <w:tcPr>
            <w:tcW w:w="112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November</w:t>
            </w:r>
          </w:p>
        </w:tc>
        <w:tc>
          <w:tcPr>
            <w:tcW w:w="126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2396,65</w:t>
            </w:r>
          </w:p>
        </w:tc>
        <w:tc>
          <w:tcPr>
            <w:tcW w:w="214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November</w:t>
            </w:r>
          </w:p>
        </w:tc>
        <w:tc>
          <w:tcPr>
            <w:tcW w:w="152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2 223,48 €</w:t>
            </w:r>
          </w:p>
        </w:tc>
      </w:tr>
      <w:tr w:rsidR="007D347C" w:rsidRPr="00294ABD" w:rsidTr="00365D7E">
        <w:trPr>
          <w:trHeight w:val="300"/>
          <w:jc w:val="center"/>
        </w:trPr>
        <w:tc>
          <w:tcPr>
            <w:tcW w:w="960" w:type="dxa"/>
            <w:vMerge/>
            <w:shd w:val="clear" w:color="auto" w:fill="auto"/>
            <w:hideMark/>
          </w:tcPr>
          <w:p w:rsidR="007D347C" w:rsidRPr="00294ABD" w:rsidRDefault="007D347C" w:rsidP="00365D7E">
            <w:pPr>
              <w:spacing w:line="276" w:lineRule="auto"/>
              <w:jc w:val="both"/>
              <w:rPr>
                <w:color w:val="000000"/>
                <w:sz w:val="20"/>
                <w:szCs w:val="20"/>
              </w:rPr>
            </w:pPr>
          </w:p>
        </w:tc>
        <w:tc>
          <w:tcPr>
            <w:tcW w:w="112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December</w:t>
            </w:r>
          </w:p>
        </w:tc>
        <w:tc>
          <w:tcPr>
            <w:tcW w:w="126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1999,05</w:t>
            </w:r>
          </w:p>
        </w:tc>
        <w:tc>
          <w:tcPr>
            <w:tcW w:w="214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December</w:t>
            </w:r>
          </w:p>
        </w:tc>
        <w:tc>
          <w:tcPr>
            <w:tcW w:w="152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1894</w:t>
            </w:r>
          </w:p>
        </w:tc>
      </w:tr>
      <w:tr w:rsidR="007D347C" w:rsidRPr="00294ABD" w:rsidTr="00365D7E">
        <w:trPr>
          <w:trHeight w:val="300"/>
          <w:jc w:val="center"/>
        </w:trPr>
        <w:tc>
          <w:tcPr>
            <w:tcW w:w="960" w:type="dxa"/>
            <w:vMerge/>
            <w:shd w:val="clear" w:color="auto" w:fill="auto"/>
            <w:hideMark/>
          </w:tcPr>
          <w:p w:rsidR="007D347C" w:rsidRPr="00294ABD" w:rsidRDefault="007D347C" w:rsidP="00365D7E">
            <w:pPr>
              <w:spacing w:line="276" w:lineRule="auto"/>
              <w:jc w:val="both"/>
              <w:rPr>
                <w:color w:val="000000"/>
                <w:sz w:val="20"/>
                <w:szCs w:val="20"/>
              </w:rPr>
            </w:pPr>
          </w:p>
        </w:tc>
        <w:tc>
          <w:tcPr>
            <w:tcW w:w="112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Spolu:</w:t>
            </w:r>
          </w:p>
        </w:tc>
        <w:tc>
          <w:tcPr>
            <w:tcW w:w="1260" w:type="dxa"/>
            <w:shd w:val="clear" w:color="auto" w:fill="auto"/>
            <w:hideMark/>
          </w:tcPr>
          <w:p w:rsidR="007D347C" w:rsidRPr="00294ABD" w:rsidRDefault="007D347C" w:rsidP="00365D7E">
            <w:pPr>
              <w:spacing w:line="276" w:lineRule="auto"/>
              <w:jc w:val="both"/>
              <w:rPr>
                <w:color w:val="000000"/>
                <w:sz w:val="20"/>
                <w:szCs w:val="20"/>
              </w:rPr>
            </w:pPr>
            <w:r w:rsidRPr="00294ABD">
              <w:rPr>
                <w:color w:val="000000"/>
                <w:sz w:val="20"/>
                <w:szCs w:val="20"/>
              </w:rPr>
              <w:t>23 082, 14 €</w:t>
            </w:r>
          </w:p>
        </w:tc>
        <w:tc>
          <w:tcPr>
            <w:tcW w:w="214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Spolu:</w:t>
            </w:r>
          </w:p>
        </w:tc>
        <w:tc>
          <w:tcPr>
            <w:tcW w:w="1520" w:type="dxa"/>
            <w:shd w:val="clear" w:color="auto" w:fill="auto"/>
            <w:noWrap/>
            <w:hideMark/>
          </w:tcPr>
          <w:p w:rsidR="007D347C" w:rsidRPr="00294ABD" w:rsidRDefault="007D347C" w:rsidP="00365D7E">
            <w:pPr>
              <w:spacing w:line="276" w:lineRule="auto"/>
              <w:jc w:val="both"/>
              <w:rPr>
                <w:color w:val="000000"/>
                <w:sz w:val="20"/>
                <w:szCs w:val="20"/>
              </w:rPr>
            </w:pPr>
            <w:r w:rsidRPr="00294ABD">
              <w:rPr>
                <w:color w:val="000000"/>
                <w:sz w:val="20"/>
                <w:szCs w:val="20"/>
              </w:rPr>
              <w:t>21 448,87 €</w:t>
            </w:r>
          </w:p>
        </w:tc>
      </w:tr>
    </w:tbl>
    <w:p w:rsidR="007D347C" w:rsidRPr="00294ABD" w:rsidRDefault="007D347C" w:rsidP="007D347C">
      <w:pPr>
        <w:spacing w:line="276" w:lineRule="auto"/>
        <w:jc w:val="center"/>
        <w:rPr>
          <w:sz w:val="16"/>
          <w:szCs w:val="16"/>
        </w:rPr>
      </w:pPr>
      <w:r w:rsidRPr="00294ABD">
        <w:rPr>
          <w:sz w:val="16"/>
          <w:szCs w:val="16"/>
        </w:rPr>
        <w:t>Zdroj: Mestský úrad Dunajská Streda, 2015</w:t>
      </w:r>
    </w:p>
    <w:p w:rsidR="007D347C" w:rsidRPr="00294ABD" w:rsidRDefault="007D347C" w:rsidP="007D347C">
      <w:pPr>
        <w:spacing w:line="276" w:lineRule="auto"/>
        <w:jc w:val="both"/>
        <w:rPr>
          <w:b/>
        </w:rPr>
      </w:pPr>
    </w:p>
    <w:p w:rsidR="007D347C" w:rsidRPr="00294ABD" w:rsidRDefault="007D347C" w:rsidP="007D347C">
      <w:pPr>
        <w:spacing w:line="276" w:lineRule="auto"/>
        <w:jc w:val="both"/>
        <w:rPr>
          <w:b/>
        </w:rPr>
      </w:pPr>
    </w:p>
    <w:p w:rsidR="007D347C" w:rsidRPr="00294ABD" w:rsidRDefault="007D347C" w:rsidP="007D347C">
      <w:pPr>
        <w:spacing w:line="276" w:lineRule="auto"/>
        <w:jc w:val="both"/>
      </w:pPr>
      <w:r w:rsidRPr="00C76A7D">
        <w:rPr>
          <w:u w:val="single"/>
        </w:rPr>
        <w:t xml:space="preserve">Podpora všeobecne prospešnej činnosti </w:t>
      </w:r>
      <w:r>
        <w:rPr>
          <w:u w:val="single"/>
        </w:rPr>
        <w:t xml:space="preserve">- </w:t>
      </w:r>
      <w:r w:rsidRPr="00294ABD">
        <w:t xml:space="preserve">Z finančných prostriedkov vyčlenených na sociálnu oblasť z rozpočtu mesta Dunajská Streda sa môžu poskytnúť finančné príspevky (dotácie) pre občianske združenia a organizácie na všeobecne prospešnú činnosť na podporu seniorov, zdravotne postihnutých občanov, matiek s deťmi, občanov bez domova a ostatných osôb ohrozených sociálnym vylúčením, i na rôzne preventívne aktivity detí a mládeže. </w:t>
      </w:r>
    </w:p>
    <w:p w:rsidR="007D347C" w:rsidRPr="00294ABD" w:rsidRDefault="007D347C" w:rsidP="007D347C">
      <w:pPr>
        <w:spacing w:line="276" w:lineRule="auto"/>
        <w:jc w:val="both"/>
      </w:pPr>
      <w:r w:rsidRPr="00294ABD">
        <w:lastRenderedPageBreak/>
        <w:t xml:space="preserve">V roku 2013 boli  podporené nasledovné žiadosti o dotáciu: Stredná zdravotnícka škola Egészségügyi Középiskola Dunajská Streda - Buď fit!, Slovenský červený kríž Dunajská Streda - Bezpríspevkové darcovstvo krvi a Združenie na pomoc ľuďom s mentálnym postihnutím Dunajská Streda – AGAPE -láska, ktorá len dáva. </w:t>
      </w:r>
    </w:p>
    <w:p w:rsidR="007D347C" w:rsidRPr="00294ABD" w:rsidRDefault="007D347C" w:rsidP="007D347C">
      <w:pPr>
        <w:spacing w:line="276" w:lineRule="auto"/>
        <w:jc w:val="both"/>
      </w:pPr>
      <w:r w:rsidRPr="00294ABD">
        <w:t xml:space="preserve">V roku 2014 boli podporené nasledovné žiadosti: AXIS-DENT s.r.o. Dunajská Streda -Žiarivý úsmev našich detí, Slovenský červený kríž Dunajská Streda - Bezpríspevkové darcovstvo krvi, Stredná zdravotnícka škola Egészségügyi Középiskola,Dunajská Streda - STOP Skolióza/ Hátgerincferdülés, Združenie na pomoc ľuďom s mentálnym postihnutím Dunajská Streda - Učme sa s radosťou!, Základná organizácia Slovenského zväzu telesne postihnutých č. 47 Dunajská Streda - Sociálna pomoc, humanitárna starostlivosť, zdravotnícka starostlivosť. </w:t>
      </w:r>
    </w:p>
    <w:p w:rsidR="007D347C" w:rsidRPr="00294ABD" w:rsidRDefault="007D347C" w:rsidP="007D347C">
      <w:pPr>
        <w:spacing w:line="276" w:lineRule="auto"/>
        <w:jc w:val="both"/>
      </w:pPr>
    </w:p>
    <w:p w:rsidR="007D347C" w:rsidRPr="00294ABD" w:rsidRDefault="007D347C" w:rsidP="007D347C">
      <w:pPr>
        <w:tabs>
          <w:tab w:val="left" w:pos="880"/>
          <w:tab w:val="right" w:pos="5170"/>
          <w:tab w:val="right" w:pos="7480"/>
          <w:tab w:val="right" w:pos="8800"/>
        </w:tabs>
        <w:spacing w:line="276" w:lineRule="auto"/>
        <w:jc w:val="both"/>
      </w:pPr>
      <w:r w:rsidRPr="00C76A7D">
        <w:rPr>
          <w:u w:val="single"/>
        </w:rPr>
        <w:t>Ostatné príspevky</w:t>
      </w:r>
      <w:r>
        <w:rPr>
          <w:u w:val="single"/>
        </w:rPr>
        <w:t xml:space="preserve"> - </w:t>
      </w:r>
      <w:r w:rsidRPr="00294ABD">
        <w:t xml:space="preserve">V rámci rozpočtu mesta sa každoročne vyčleňujú finančné príspevky na zabezpečenie nasledovných aktivít: </w:t>
      </w:r>
      <w:r w:rsidRPr="00294ABD">
        <w:rPr>
          <w:rFonts w:eastAsia="Calibri"/>
        </w:rPr>
        <w:t>prenocovanie bezdomovcov, spoločenské posedenia v </w:t>
      </w:r>
      <w:r w:rsidRPr="00294ABD">
        <w:t xml:space="preserve">Zariadení pre seniorov, v Dennom stacionári, v Klube dôchodcov, finančný príspevok dôchodcom mesta nad 75 rokov.   </w:t>
      </w:r>
    </w:p>
    <w:p w:rsidR="007D347C" w:rsidRPr="00294ABD" w:rsidRDefault="007D347C" w:rsidP="007D347C">
      <w:pPr>
        <w:spacing w:line="276" w:lineRule="auto"/>
        <w:ind w:firstLine="709"/>
        <w:jc w:val="both"/>
      </w:pPr>
    </w:p>
    <w:p w:rsidR="007D347C" w:rsidRPr="00294ABD" w:rsidRDefault="007D347C" w:rsidP="007D347C">
      <w:pPr>
        <w:spacing w:line="276" w:lineRule="auto"/>
        <w:jc w:val="both"/>
      </w:pPr>
      <w:r w:rsidRPr="00C76A7D">
        <w:rPr>
          <w:u w:val="single"/>
        </w:rPr>
        <w:t>Mestská charita</w:t>
      </w:r>
      <w:r w:rsidRPr="00294ABD">
        <w:t xml:space="preserve"> pracuje na území mesta 10. rok, ich cieľovou skupinou sú najmä odkázané rodiny. </w:t>
      </w:r>
      <w:r>
        <w:t xml:space="preserve">        </w:t>
      </w:r>
      <w:r w:rsidRPr="00294ABD">
        <w:t xml:space="preserve">V novembri roku 2014 organizovali dobročinnú zbierku trvanlivých potravín v spolupráci s </w:t>
      </w:r>
      <w:r>
        <w:t>c</w:t>
      </w:r>
      <w:r w:rsidRPr="00294ABD">
        <w:t xml:space="preserve">haritou Trnavskej diecézy a členmi rádu rytierov Sv. Juraja. V januári roku 2014 sa prostredníctvom Mestskej charity celé mesto zapojilo do celoštátneho zberu obnoseného šatstva, ktorý organizovala nezisková organizácia Pomocný anjel na pomoc nízkopríjmovým rodinám. Členovia Mestskej charity každoročne pomáhajú </w:t>
      </w:r>
      <w:r>
        <w:t xml:space="preserve">aj </w:t>
      </w:r>
      <w:r w:rsidRPr="00294ABD">
        <w:t xml:space="preserve">pri zabezpečení základných životných potrieb pre bezdomovcov na území mesta.  </w:t>
      </w:r>
    </w:p>
    <w:p w:rsidR="007D347C" w:rsidRDefault="007D347C" w:rsidP="007D347C">
      <w:pPr>
        <w:autoSpaceDE w:val="0"/>
        <w:autoSpaceDN w:val="0"/>
        <w:adjustRightInd w:val="0"/>
        <w:spacing w:line="276" w:lineRule="auto"/>
        <w:jc w:val="both"/>
      </w:pPr>
    </w:p>
    <w:p w:rsidR="007D347C" w:rsidRDefault="007D347C" w:rsidP="007D347C">
      <w:pPr>
        <w:autoSpaceDE w:val="0"/>
        <w:autoSpaceDN w:val="0"/>
        <w:adjustRightInd w:val="0"/>
        <w:spacing w:line="276" w:lineRule="auto"/>
        <w:jc w:val="both"/>
      </w:pPr>
      <w:r w:rsidRPr="00294ABD">
        <w:t>V roku 2015 Mesto Dunajská Streda a Trnavská arcidiecézna charita so sídlom Hlavná 43,  Trnava uzatvorili zmluvu o spolupráci, ktorej predmetom je spolupráca pri poskytovaní všeobecne prospešných služieb pre obyvateľov mesta Dunajská Streda a obyvateľov v rámci farnosti trnavskej arcidiecézy v sociálnej oblasti. V rámci spolupráce sa vykonáva verejnoprospešná činnosť, a to charitatívna, v rámci dobročinnosti a dobrovoľnosti, ktorej cieľom je pomoc a služba ľuďom v núdzi, osamelým, starým, hendikepovaným, chorým a bezdomovcom. Za týmto účelom mesto Dunajská Streda a Trnavská arcidiecézna charita sa spolupodieľajú na nájme nebytových priestorov na Ádorskej ulici v Dunajskej Strede. Priestory slúžia na uskladňovanie a rozdávanie šatstva, obuvi, nábytku a trvanlivých potravín pre odkázaných vrátane vedenia administratívy v kancelárskych priestoroch.</w:t>
      </w:r>
    </w:p>
    <w:p w:rsidR="007D347C" w:rsidRDefault="007D347C" w:rsidP="007D347C">
      <w:pPr>
        <w:autoSpaceDE w:val="0"/>
        <w:autoSpaceDN w:val="0"/>
        <w:adjustRightInd w:val="0"/>
        <w:spacing w:line="276" w:lineRule="auto"/>
        <w:jc w:val="both"/>
      </w:pPr>
    </w:p>
    <w:p w:rsidR="007D347C" w:rsidRDefault="007D347C" w:rsidP="007D347C">
      <w:pPr>
        <w:spacing w:line="276" w:lineRule="auto"/>
        <w:jc w:val="both"/>
      </w:pPr>
      <w:r w:rsidRPr="00C76A7D">
        <w:rPr>
          <w:u w:val="single"/>
        </w:rPr>
        <w:t>Starostlivosť o</w:t>
      </w:r>
      <w:r>
        <w:rPr>
          <w:u w:val="single"/>
        </w:rPr>
        <w:t> </w:t>
      </w:r>
      <w:r w:rsidRPr="00C76A7D">
        <w:rPr>
          <w:u w:val="single"/>
        </w:rPr>
        <w:t>bezdomovcov</w:t>
      </w:r>
      <w:r>
        <w:rPr>
          <w:u w:val="single"/>
        </w:rPr>
        <w:t xml:space="preserve"> -</w:t>
      </w:r>
      <w:r>
        <w:t>V roku 2012 v</w:t>
      </w:r>
      <w:r w:rsidRPr="00423B2E">
        <w:t xml:space="preserve"> zimnom období sa zabezpečoval pre bezdomovcov žijúcich na území mesta týždenne trikrát teplá strava. Počet vydaných obedov za uvedené obdobie bol 350. </w:t>
      </w:r>
      <w:r>
        <w:t>V roku 2013 s</w:t>
      </w:r>
      <w:r w:rsidRPr="00EC1432">
        <w:t xml:space="preserve">tarostlivosť o bezdomovcov zahŕňala poradenské služby pre osoby bez domova, poskytnutie stravy alebo pomoc pri  zaistení stravy, pomoc pri vybavovaní osobných </w:t>
      </w:r>
      <w:r>
        <w:t>dokladov</w:t>
      </w:r>
      <w:r w:rsidRPr="00EC1432">
        <w:t>. V zimnom období sa zabezpečoval</w:t>
      </w:r>
      <w:r>
        <w:t>a</w:t>
      </w:r>
      <w:r w:rsidRPr="00EC1432">
        <w:t xml:space="preserve"> pre bezdomovcov žijúcich na území mesta teplá strava. Počet vydaných obedov za uvedené obdobie bol</w:t>
      </w:r>
      <w:r>
        <w:t xml:space="preserve"> </w:t>
      </w:r>
      <w:r w:rsidRPr="00EC1432">
        <w:t>328</w:t>
      </w:r>
      <w:r>
        <w:t xml:space="preserve">. V roku 2014 v zimnom období počet vydaných obedov bol 124.  </w:t>
      </w:r>
    </w:p>
    <w:p w:rsidR="007D347C" w:rsidRPr="00294ABD" w:rsidRDefault="007D347C" w:rsidP="007D347C">
      <w:pPr>
        <w:spacing w:line="276" w:lineRule="auto"/>
        <w:jc w:val="both"/>
      </w:pPr>
      <w:r>
        <w:lastRenderedPageBreak/>
        <w:t>Mestské zastupiteľstvo mesta Dunajská Streda 8. apríla 2014 schválilo materiál „Komplexné riešenie problematiky bezdomovcov žijúcich na území mesta Dunajská Streda“, ktorý obsahuje aj aktivity riešenia bezdomovectva na území mesta Dunajská Streda.</w:t>
      </w:r>
    </w:p>
    <w:p w:rsidR="007D347C" w:rsidRDefault="007D347C" w:rsidP="007D347C">
      <w:pPr>
        <w:autoSpaceDE w:val="0"/>
        <w:autoSpaceDN w:val="0"/>
        <w:adjustRightInd w:val="0"/>
        <w:spacing w:line="276" w:lineRule="auto"/>
        <w:jc w:val="both"/>
        <w:rPr>
          <w:b/>
          <w:bCs/>
        </w:rPr>
      </w:pPr>
    </w:p>
    <w:p w:rsidR="007D347C" w:rsidRPr="00295CE8" w:rsidRDefault="007D347C" w:rsidP="007D347C">
      <w:pPr>
        <w:spacing w:line="276" w:lineRule="auto"/>
        <w:jc w:val="both"/>
      </w:pPr>
      <w:r w:rsidRPr="00295CE8">
        <w:t xml:space="preserve">V záujme realizácie strategického zámeru mesta - Komplexného riešenia problematiky bezdomovcov žijúcich na území mesta Dunajská Streda a na základe požiadavky občanov žijúcich v lokalitách mesta Dunajská Streda, v ktorých sa bezdomovci pohybujú, nachádzajú a zdržiavajú, Mestský úrad v Dunajskej Strede priebežne monitoruje a vyhodnocuje negatívne vplyvy bezdomovectva na kvalitu životného prostredia občanov a  návštevníkov mesta Dunajská Streda. V záujme riešenia súčasného stavu bezdomovectva v meste </w:t>
      </w:r>
      <w:r w:rsidRPr="00295CE8">
        <w:rPr>
          <w:bCs/>
        </w:rPr>
        <w:t>Municipal Real Estate Dunajská Streda, s.r.o.</w:t>
      </w:r>
      <w:r>
        <w:rPr>
          <w:bCs/>
        </w:rPr>
        <w:t xml:space="preserve">, </w:t>
      </w:r>
      <w:r w:rsidRPr="00295CE8">
        <w:rPr>
          <w:bCs/>
        </w:rPr>
        <w:t>spoločnosť so 100%-nou majetkovou účasťou mesta Dunajská Streda</w:t>
      </w:r>
      <w:r w:rsidRPr="00295CE8">
        <w:t xml:space="preserve"> od novembra 2015 bude prevádzkovať prenajímanú budovu od Železníc Slovenskej republiky za účelom poskytnutia nocľahárne a útulku pre bezdomovcov a  núdzového ubytovania pre osoby a rodiny v kritickej životnej situácii</w:t>
      </w:r>
      <w:r>
        <w:t>.</w:t>
      </w:r>
    </w:p>
    <w:p w:rsidR="007D347C" w:rsidRPr="00295CE8" w:rsidRDefault="007D347C" w:rsidP="007D347C">
      <w:pPr>
        <w:spacing w:line="276" w:lineRule="auto"/>
        <w:jc w:val="both"/>
        <w:outlineLvl w:val="0"/>
        <w:rPr>
          <w:iCs/>
        </w:rPr>
      </w:pPr>
    </w:p>
    <w:p w:rsidR="007D347C" w:rsidRPr="00C76A7D" w:rsidRDefault="007D347C" w:rsidP="007D347C">
      <w:pPr>
        <w:autoSpaceDE w:val="0"/>
        <w:autoSpaceDN w:val="0"/>
        <w:adjustRightInd w:val="0"/>
        <w:spacing w:line="276" w:lineRule="auto"/>
        <w:jc w:val="both"/>
        <w:rPr>
          <w:bCs/>
          <w:u w:val="single"/>
        </w:rPr>
      </w:pPr>
      <w:r w:rsidRPr="00C76A7D">
        <w:rPr>
          <w:bCs/>
          <w:u w:val="single"/>
        </w:rPr>
        <w:t>Projekty zamerané na inklúziu</w:t>
      </w:r>
    </w:p>
    <w:p w:rsidR="007D347C" w:rsidRPr="00C76A7D" w:rsidRDefault="007D347C" w:rsidP="007D347C">
      <w:pPr>
        <w:numPr>
          <w:ilvl w:val="0"/>
          <w:numId w:val="36"/>
        </w:numPr>
        <w:spacing w:line="276" w:lineRule="auto"/>
        <w:jc w:val="both"/>
      </w:pPr>
      <w:r w:rsidRPr="00C76A7D">
        <w:t>Terénna sociálna práca</w:t>
      </w:r>
    </w:p>
    <w:p w:rsidR="007D347C" w:rsidRPr="00294ABD" w:rsidRDefault="007D347C" w:rsidP="007D347C">
      <w:pPr>
        <w:spacing w:line="276" w:lineRule="auto"/>
        <w:jc w:val="both"/>
      </w:pPr>
      <w:r w:rsidRPr="00294ABD">
        <w:t xml:space="preserve">Mesto Dunajská Streda </w:t>
      </w:r>
      <w:r w:rsidRPr="00294ABD">
        <w:rPr>
          <w:color w:val="000000"/>
        </w:rPr>
        <w:t xml:space="preserve">od 16.4.2012 </w:t>
      </w:r>
      <w:r w:rsidRPr="00294ABD">
        <w:t xml:space="preserve">v rámci projektu </w:t>
      </w:r>
      <w:r w:rsidRPr="001B60ED">
        <w:t>„Terénnou prácou k aktivizácii komunity“</w:t>
      </w:r>
      <w:r w:rsidRPr="00294ABD">
        <w:t xml:space="preserve"> zamestnávalo päť odborných zamestnancov - komunitných sociálnych pracovníkov, ktorí svojou prácou prispievali k eliminácii negatívnych sociálnych javov najmä v komunite na Kračanskej ulici. </w:t>
      </w:r>
    </w:p>
    <w:p w:rsidR="007D347C" w:rsidRDefault="007D347C" w:rsidP="007D347C">
      <w:pPr>
        <w:autoSpaceDE w:val="0"/>
        <w:autoSpaceDN w:val="0"/>
        <w:adjustRightInd w:val="0"/>
        <w:spacing w:line="276" w:lineRule="auto"/>
        <w:jc w:val="both"/>
      </w:pPr>
      <w:r w:rsidRPr="00294ABD">
        <w:rPr>
          <w:bCs/>
          <w:color w:val="000000"/>
        </w:rPr>
        <w:t>Projekt sa realizoval vďaka podpore z Európskeho sociálneho fondu v rámci Opera</w:t>
      </w:r>
      <w:r w:rsidRPr="00294ABD">
        <w:rPr>
          <w:color w:val="000000"/>
        </w:rPr>
        <w:t>č</w:t>
      </w:r>
      <w:r w:rsidRPr="00294ABD">
        <w:rPr>
          <w:bCs/>
          <w:color w:val="000000"/>
        </w:rPr>
        <w:t>ného programu Zamestnanosť</w:t>
      </w:r>
      <w:r>
        <w:rPr>
          <w:bCs/>
          <w:color w:val="000000"/>
        </w:rPr>
        <w:t xml:space="preserve"> </w:t>
      </w:r>
      <w:r w:rsidRPr="00294ABD">
        <w:rPr>
          <w:bCs/>
          <w:color w:val="000000"/>
        </w:rPr>
        <w:t xml:space="preserve">a sociálna inklúzia. </w:t>
      </w:r>
      <w:r w:rsidRPr="00294ABD">
        <w:rPr>
          <w:bCs/>
        </w:rPr>
        <w:t>Terénni sociálni pracovníci a asistenti terénnych sociálnych pracovníkov</w:t>
      </w:r>
      <w:r w:rsidRPr="00294ABD">
        <w:t xml:space="preserve"> poskytovali poradenstvo pri riešení sociálnych a rodinných problémov, poradenstvo a pomoc pri zabezpečení základných životných potrieb (šatstvo, potraviny, bývanie), mapovali prostredie, zabezpečovali krízovú intervenciu v ťažkých životných situáciách, uľahčovali komunikáciu medzi klientom a inštitúciami. </w:t>
      </w:r>
    </w:p>
    <w:p w:rsidR="007D347C" w:rsidRPr="00294ABD" w:rsidRDefault="007D347C" w:rsidP="007D347C">
      <w:pPr>
        <w:autoSpaceDE w:val="0"/>
        <w:autoSpaceDN w:val="0"/>
        <w:adjustRightInd w:val="0"/>
        <w:spacing w:line="276" w:lineRule="auto"/>
        <w:jc w:val="both"/>
      </w:pPr>
      <w:r w:rsidRPr="00294ABD">
        <w:t xml:space="preserve">Pred ukončením projektu mesto podalo žiadosť o nenávratný finančný príspevok v rámci výzvy OP ZaSI – FSR - 2013/2.1/01 pod názvom „Skvalitňovanie výkonu terénnej sociálnej práce a jej dopad na klienta, jeho rodinu a komunitu“ s cieľom pokračovať v terénnej sociálnej práci, ktorá bola úspešná. Aktivity v rámci projektu prebiehajú od 1. júna 2014 do 30.11.2015. V rámci projektu zamestnávame o 1 terénneho sociálneho pracovníka viac. </w:t>
      </w:r>
    </w:p>
    <w:p w:rsidR="007D347C" w:rsidRDefault="007D347C" w:rsidP="007D347C">
      <w:pPr>
        <w:numPr>
          <w:ilvl w:val="0"/>
          <w:numId w:val="36"/>
        </w:numPr>
        <w:autoSpaceDE w:val="0"/>
        <w:autoSpaceDN w:val="0"/>
        <w:adjustRightInd w:val="0"/>
        <w:spacing w:line="276" w:lineRule="auto"/>
        <w:jc w:val="both"/>
      </w:pPr>
      <w:bookmarkStart w:id="32" w:name="_Toc410829000"/>
      <w:r>
        <w:t>Inklúzia detí a žiakov</w:t>
      </w:r>
    </w:p>
    <w:p w:rsidR="007D347C" w:rsidRPr="00294ABD" w:rsidRDefault="007D347C" w:rsidP="007D347C">
      <w:pPr>
        <w:autoSpaceDE w:val="0"/>
        <w:autoSpaceDN w:val="0"/>
        <w:adjustRightInd w:val="0"/>
        <w:spacing w:line="276" w:lineRule="auto"/>
        <w:jc w:val="both"/>
      </w:pPr>
      <w:r w:rsidRPr="00294ABD">
        <w:t xml:space="preserve">Od školského roku 2013/14 sa Materská škola – Óvoda, Nám. </w:t>
      </w:r>
      <w:r>
        <w:t xml:space="preserve">Priateľstva 2137/27 zapojila do </w:t>
      </w:r>
      <w:r w:rsidRPr="00294ABD">
        <w:t>národného projektu pod názvom Inkluzívny model vzdelávania na predprimárnom stupni školskej sústavy, ktorého cieľom je podpora inkluzívneho prostredia v MŠ s cieľom zabezpečiť predchádzanie neoprávneného zaraďovania žiakov do systému špeciálneho školstva.</w:t>
      </w:r>
    </w:p>
    <w:p w:rsidR="007D347C" w:rsidRPr="00294ABD" w:rsidRDefault="007D347C" w:rsidP="007D347C">
      <w:pPr>
        <w:autoSpaceDE w:val="0"/>
        <w:autoSpaceDN w:val="0"/>
        <w:adjustRightInd w:val="0"/>
        <w:spacing w:line="276" w:lineRule="auto"/>
        <w:jc w:val="both"/>
      </w:pPr>
      <w:r w:rsidRPr="00294ABD">
        <w:t xml:space="preserve">Na tento projekt nadväzuje zapojenie od školského roku 2014/15 dvoch základných škôl (Základná škola Zoltána Kodálya s VJM – Kodály Zoltán Alapiskola a Základná škola Smetanov háj) do projektu PRINED (Národný projekt Inkluzívnej Edukácie) s cieľom zaujímavou a informatívnou formou udržať deti čo najdlhšie v škole a umožniť im popoludňajšiu prípravu na nasledujúci deň, nevyhnutnú pre zlepšenie ich prospechu a taktiež sa venovať aktivitám, ktoré sú pre nich zaujímavé a ktorým sa môžu venovať aj z dlhodobého hľadiska. Inkluzívny model vzdelávania má za úlohu pomôcť lepšej pripravenosti detí z marginalizovaných rómskych komunít a podporiť tak ich sociálnu inklúziu. </w:t>
      </w:r>
    </w:p>
    <w:bookmarkEnd w:id="32"/>
    <w:p w:rsidR="007D347C" w:rsidRPr="00294ABD" w:rsidRDefault="007D347C" w:rsidP="007D347C">
      <w:pPr>
        <w:pStyle w:val="mStandard"/>
        <w:numPr>
          <w:ilvl w:val="0"/>
          <w:numId w:val="36"/>
        </w:numPr>
        <w:spacing w:line="276" w:lineRule="auto"/>
        <w:rPr>
          <w:rFonts w:ascii="Times New Roman" w:hAnsi="Times New Roman"/>
          <w:sz w:val="24"/>
          <w:szCs w:val="24"/>
          <w:lang w:val="sk-SK"/>
        </w:rPr>
      </w:pPr>
      <w:r w:rsidRPr="00294ABD">
        <w:rPr>
          <w:rFonts w:ascii="Times New Roman" w:hAnsi="Times New Roman"/>
          <w:sz w:val="24"/>
          <w:szCs w:val="24"/>
          <w:lang w:val="sk-SK"/>
        </w:rPr>
        <w:lastRenderedPageBreak/>
        <w:t>Komunitné centrum</w:t>
      </w:r>
    </w:p>
    <w:p w:rsidR="007D347C" w:rsidRDefault="007D347C" w:rsidP="007D347C">
      <w:pPr>
        <w:autoSpaceDE w:val="0"/>
        <w:autoSpaceDN w:val="0"/>
        <w:adjustRightInd w:val="0"/>
        <w:spacing w:line="276" w:lineRule="auto"/>
        <w:jc w:val="both"/>
      </w:pPr>
      <w:r w:rsidRPr="00294ABD">
        <w:t xml:space="preserve">Mestské zastupiteľstvo v roku 2012 rozhodlo o zámere vybudovania komunitného centra v Dunajskej Strede. Koncom roka 2013 bola vyhlásená Ministerstvom pôdohospodárstva a rozvoja vidieka v rámci Regionálneho operačného programu 2.1b podpora komunitných centier zameraných na posilňovanie sociálnej inklúzie (kód výzvy </w:t>
      </w:r>
      <w:r w:rsidRPr="00294ABD">
        <w:rPr>
          <w:lang w:eastAsia="cs-CZ"/>
        </w:rPr>
        <w:t xml:space="preserve">ROP-2.1b-2013/01). </w:t>
      </w:r>
      <w:r w:rsidRPr="00294ABD">
        <w:t>Mesto Dunajská Streda p</w:t>
      </w:r>
      <w:r>
        <w:t xml:space="preserve">ožiadalo </w:t>
      </w:r>
      <w:r w:rsidRPr="00294ABD">
        <w:t xml:space="preserve">o nenávratný finančný príspevok so zámerom vybudovania Komunitného centra v Dunajskej Strede, avšak </w:t>
      </w:r>
      <w:r>
        <w:t>žiadosť bola neúspešná.</w:t>
      </w:r>
    </w:p>
    <w:p w:rsidR="007D347C" w:rsidRPr="00294ABD" w:rsidRDefault="007D347C" w:rsidP="007D347C">
      <w:pPr>
        <w:pStyle w:val="mStandard"/>
        <w:spacing w:line="276" w:lineRule="auto"/>
        <w:rPr>
          <w:rFonts w:ascii="Times New Roman" w:hAnsi="Times New Roman"/>
          <w:sz w:val="24"/>
          <w:szCs w:val="24"/>
          <w:lang w:val="sk-SK"/>
        </w:rPr>
      </w:pPr>
    </w:p>
    <w:p w:rsidR="007D347C" w:rsidRPr="00294ABD" w:rsidRDefault="007D347C" w:rsidP="007D347C">
      <w:pPr>
        <w:pStyle w:val="mStandard"/>
        <w:spacing w:line="276" w:lineRule="auto"/>
        <w:rPr>
          <w:rFonts w:ascii="Times New Roman" w:hAnsi="Times New Roman"/>
          <w:sz w:val="24"/>
          <w:szCs w:val="24"/>
          <w:lang w:val="sk-SK"/>
        </w:rPr>
      </w:pPr>
      <w:r w:rsidRPr="00C76A7D">
        <w:rPr>
          <w:rFonts w:ascii="Times New Roman" w:hAnsi="Times New Roman"/>
          <w:sz w:val="24"/>
          <w:szCs w:val="24"/>
          <w:lang w:val="sk-SK"/>
        </w:rPr>
        <w:t xml:space="preserve">Podmienky pre </w:t>
      </w:r>
      <w:r w:rsidRPr="00C76A7D">
        <w:rPr>
          <w:rFonts w:ascii="Times New Roman" w:hAnsi="Times New Roman"/>
          <w:sz w:val="24"/>
          <w:szCs w:val="24"/>
          <w:u w:val="single"/>
          <w:lang w:val="sk-SK"/>
        </w:rPr>
        <w:t>činnosť neziskových organizácií a občianskych združení</w:t>
      </w:r>
      <w:r w:rsidRPr="00C76A7D">
        <w:rPr>
          <w:rFonts w:ascii="Times New Roman" w:hAnsi="Times New Roman"/>
          <w:sz w:val="24"/>
          <w:szCs w:val="24"/>
          <w:lang w:val="sk-SK"/>
        </w:rPr>
        <w:t>, ktoré sa zameriavajú aj</w:t>
      </w:r>
      <w:r w:rsidRPr="00294ABD">
        <w:rPr>
          <w:rFonts w:ascii="Times New Roman" w:hAnsi="Times New Roman"/>
          <w:sz w:val="24"/>
          <w:szCs w:val="24"/>
          <w:lang w:val="sk-SK"/>
        </w:rPr>
        <w:t xml:space="preserve"> na osoby s postihnutím, vytvára mesto zabezpečovaním priestorov pre ich činnosť. Sú to organizácie: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Spoločnosť na pomoc s osobám s autizmom v Dunajskej Strede,</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Jednota dôchodcov, Základná organizácia Dunajská Streda,</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Slovenský zväz záhradkárov, Základná organizácia Dunajská Streda,</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Základná organizácia Slovenského zväzu telesne postihnutých Dunajská Streda,</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Únia nevidiacich a slabozrakých Slovenska, Základná organizácia Dunajská Streda,</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Dunajský spolok nepočujúcich, Základná organizácia zväzu nepočujúcich, Dunajská Streda,</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 Slovenský zväz invalidov, Základná organizácia Dunajská Streda,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 Občianske združenie Svetlo Dunajská Streda a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Združenie na pomoc ľudí s mentálnym postihnutím.</w:t>
      </w:r>
    </w:p>
    <w:p w:rsidR="007D347C" w:rsidRPr="00294ABD" w:rsidRDefault="007D347C" w:rsidP="007D347C">
      <w:pPr>
        <w:pStyle w:val="mStandard"/>
        <w:spacing w:line="276" w:lineRule="auto"/>
        <w:rPr>
          <w:rFonts w:ascii="Times New Roman" w:hAnsi="Times New Roman"/>
          <w:sz w:val="24"/>
          <w:szCs w:val="24"/>
          <w:lang w:val="sk-SK"/>
        </w:rPr>
      </w:pPr>
    </w:p>
    <w:p w:rsidR="007D347C" w:rsidRPr="00C64DAB" w:rsidRDefault="007D347C" w:rsidP="007D347C">
      <w:pPr>
        <w:pStyle w:val="mStandard"/>
        <w:spacing w:line="276" w:lineRule="auto"/>
        <w:rPr>
          <w:rStyle w:val="Siln"/>
          <w:rFonts w:ascii="Times New Roman" w:hAnsi="Times New Roman"/>
          <w:sz w:val="24"/>
          <w:szCs w:val="24"/>
          <w:lang w:val="sk-SK"/>
        </w:rPr>
      </w:pPr>
      <w:r w:rsidRPr="00C64DAB">
        <w:rPr>
          <w:rStyle w:val="Siln"/>
          <w:rFonts w:ascii="Times New Roman" w:hAnsi="Times New Roman"/>
          <w:sz w:val="24"/>
          <w:szCs w:val="24"/>
          <w:lang w:val="sk-SK"/>
        </w:rPr>
        <w:t xml:space="preserve">Na území mesta Dunajská Streda sociálne služby poskytujú aj nasledovné subjekty: </w:t>
      </w:r>
    </w:p>
    <w:p w:rsidR="007D347C" w:rsidRPr="00294ABD" w:rsidRDefault="007D347C" w:rsidP="007D347C">
      <w:pPr>
        <w:pStyle w:val="mStandard"/>
        <w:spacing w:line="276" w:lineRule="auto"/>
        <w:rPr>
          <w:rStyle w:val="Siln"/>
          <w:rFonts w:ascii="Times New Roman" w:hAnsi="Times New Roman"/>
          <w:b w:val="0"/>
          <w:sz w:val="24"/>
          <w:szCs w:val="24"/>
          <w:lang w:val="sk-SK"/>
        </w:rPr>
      </w:pPr>
      <w:r w:rsidRPr="00294ABD">
        <w:rPr>
          <w:rStyle w:val="Siln"/>
          <w:rFonts w:ascii="Times New Roman" w:hAnsi="Times New Roman"/>
          <w:b w:val="0"/>
          <w:i/>
          <w:sz w:val="24"/>
          <w:szCs w:val="24"/>
          <w:u w:val="single"/>
          <w:lang w:val="sk-SK"/>
        </w:rPr>
        <w:t>ADOS-DS (ošetrovateľská starostlivosť a opatrovateľská služba)</w:t>
      </w:r>
      <w:r w:rsidRPr="00294ABD">
        <w:rPr>
          <w:rStyle w:val="Siln"/>
          <w:rFonts w:ascii="Times New Roman" w:hAnsi="Times New Roman"/>
          <w:b w:val="0"/>
          <w:sz w:val="24"/>
          <w:szCs w:val="24"/>
          <w:lang w:val="sk-SK"/>
        </w:rPr>
        <w:t xml:space="preserve"> </w:t>
      </w:r>
    </w:p>
    <w:p w:rsidR="007D347C" w:rsidRDefault="007D347C" w:rsidP="007D347C">
      <w:pPr>
        <w:pStyle w:val="mStandard"/>
        <w:spacing w:line="276" w:lineRule="auto"/>
        <w:rPr>
          <w:rFonts w:ascii="Times New Roman" w:hAnsi="Times New Roman"/>
          <w:sz w:val="24"/>
          <w:szCs w:val="24"/>
          <w:lang w:val="sk-SK" w:eastAsia="sk-SK"/>
        </w:rPr>
      </w:pPr>
      <w:r w:rsidRPr="00C76A7D">
        <w:rPr>
          <w:rFonts w:ascii="Times New Roman" w:hAnsi="Times New Roman"/>
          <w:bCs/>
          <w:sz w:val="24"/>
          <w:szCs w:val="24"/>
          <w:lang w:val="sk-SK" w:eastAsia="sk-SK"/>
        </w:rPr>
        <w:t>ADOS-DS, s.r.o</w:t>
      </w:r>
      <w:r w:rsidRPr="00C76A7D">
        <w:rPr>
          <w:rFonts w:ascii="Times New Roman" w:hAnsi="Times New Roman"/>
          <w:sz w:val="24"/>
          <w:szCs w:val="24"/>
          <w:lang w:val="sk-SK" w:eastAsia="sk-SK"/>
        </w:rPr>
        <w:t>. (m</w:t>
      </w:r>
      <w:r w:rsidRPr="00C76A7D">
        <w:rPr>
          <w:rStyle w:val="Siln"/>
          <w:rFonts w:ascii="Times New Roman" w:hAnsi="Times New Roman"/>
          <w:b w:val="0"/>
          <w:sz w:val="24"/>
          <w:szCs w:val="24"/>
          <w:lang w:val="sk-SK"/>
        </w:rPr>
        <w:t xml:space="preserve">iesto prevádzkovania: </w:t>
      </w:r>
      <w:r w:rsidRPr="00C76A7D">
        <w:rPr>
          <w:rFonts w:ascii="Times New Roman" w:hAnsi="Times New Roman"/>
          <w:sz w:val="24"/>
          <w:szCs w:val="24"/>
          <w:lang w:val="sk-SK"/>
        </w:rPr>
        <w:t>Športová ulica č. 4392/46, 929 01 Dunajská Streda)</w:t>
      </w:r>
      <w:r>
        <w:rPr>
          <w:rFonts w:ascii="Times New Roman" w:hAnsi="Times New Roman"/>
          <w:sz w:val="24"/>
          <w:szCs w:val="24"/>
          <w:lang w:val="sk-SK"/>
        </w:rPr>
        <w:t xml:space="preserve"> </w:t>
      </w:r>
      <w:r w:rsidRPr="00294ABD">
        <w:rPr>
          <w:rFonts w:ascii="Times New Roman" w:hAnsi="Times New Roman"/>
          <w:sz w:val="24"/>
          <w:szCs w:val="24"/>
          <w:lang w:val="sk-SK" w:eastAsia="sk-SK"/>
        </w:rPr>
        <w:t xml:space="preserve">vznikla </w:t>
      </w:r>
      <w:r w:rsidRPr="00294ABD">
        <w:rPr>
          <w:rFonts w:ascii="Times New Roman" w:hAnsi="Times New Roman"/>
          <w:bCs/>
          <w:sz w:val="24"/>
          <w:szCs w:val="24"/>
          <w:lang w:val="sk-SK" w:eastAsia="sk-SK"/>
        </w:rPr>
        <w:t>1.4.2005</w:t>
      </w:r>
      <w:r w:rsidRPr="00294ABD">
        <w:rPr>
          <w:rFonts w:ascii="Times New Roman" w:hAnsi="Times New Roman"/>
          <w:sz w:val="24"/>
          <w:szCs w:val="24"/>
          <w:lang w:val="sk-SK" w:eastAsia="sk-SK"/>
        </w:rPr>
        <w:t xml:space="preserve"> s cieľom poskytovať komplexnú domácu ošetrovateľskú starostlivosť a opatrovateľskú službu pre občanov v okrese Dunajská Streda. Výkonnými pracovníkmi ADOS-DS, s.r.o. sú zdravotné sestry špecialistky, sestry s ukončeným vyšším odborným vzdelaním s dlhoročnou praxou v nemocničných oddeleniach a opatrovateľky s odbornou praxou. Náplňou činnosti ADOS-DS, s.r.o. je komplexná ošetrovateľská starostlivosť a opatrovateľská služba v domácom prostredí pacientov všetkých vekových skupín</w:t>
      </w:r>
      <w:r>
        <w:rPr>
          <w:rFonts w:ascii="Times New Roman" w:hAnsi="Times New Roman"/>
          <w:sz w:val="24"/>
          <w:szCs w:val="24"/>
          <w:lang w:val="sk-SK" w:eastAsia="sk-SK"/>
        </w:rPr>
        <w:t xml:space="preserve">. </w:t>
      </w:r>
      <w:r w:rsidRPr="00294ABD">
        <w:rPr>
          <w:rFonts w:ascii="Times New Roman" w:hAnsi="Times New Roman"/>
          <w:sz w:val="24"/>
          <w:szCs w:val="24"/>
          <w:lang w:val="sk-SK" w:eastAsia="sk-SK"/>
        </w:rPr>
        <w:t xml:space="preserve">Ide o ošetrovateľskú starostlivosť po skončení ústavnej liečby, o akútne chorých bez potreby hospitalizácie, o chronicky chorých a o pacientov v terminálnych stavoch. Opatrovateľskú službu možno poskytovať občanovi, ktorý pre svoj nepriaznivý zdravotný stav potrebuje pomoc inej osoby pri zabezpečovaní nevyhnutných životných úkonov, nevyhnutných prác v domácnosti alebo kontaktu so spoločenským prostredím. </w:t>
      </w:r>
      <w:r>
        <w:rPr>
          <w:rFonts w:ascii="Times New Roman" w:hAnsi="Times New Roman"/>
          <w:sz w:val="24"/>
          <w:szCs w:val="24"/>
          <w:lang w:val="sk-SK" w:eastAsia="sk-SK"/>
        </w:rPr>
        <w:t>Spoločnosť</w:t>
      </w:r>
      <w:r w:rsidRPr="00294ABD">
        <w:rPr>
          <w:rFonts w:ascii="Times New Roman" w:hAnsi="Times New Roman"/>
          <w:sz w:val="24"/>
          <w:szCs w:val="24"/>
          <w:lang w:val="sk-SK" w:eastAsia="sk-SK"/>
        </w:rPr>
        <w:t xml:space="preserve"> zabezpečuje komplexné služby v koordinácií s ambulantnou a ústavnou starostlivosťou o pacienta, v záujme zabezpečenia kontinuálnej starostlivosti spolupracujú s lôžkovými oddeleniami nemocnice v Dunajskej Strede, s lekármi primárnej starostlivosti a s lekármi špecialistami. </w:t>
      </w:r>
    </w:p>
    <w:p w:rsidR="007D347C" w:rsidRPr="00294ABD" w:rsidRDefault="007D347C" w:rsidP="007D347C">
      <w:pPr>
        <w:pStyle w:val="mStandard"/>
        <w:spacing w:line="276" w:lineRule="auto"/>
        <w:rPr>
          <w:rFonts w:ascii="Times New Roman" w:hAnsi="Times New Roman"/>
          <w:i/>
          <w:sz w:val="24"/>
          <w:szCs w:val="24"/>
          <w:u w:val="single"/>
          <w:lang w:val="sk-SK"/>
        </w:rPr>
      </w:pPr>
      <w:r w:rsidRPr="00294ABD">
        <w:rPr>
          <w:rFonts w:ascii="Times New Roman" w:hAnsi="Times New Roman"/>
          <w:i/>
          <w:sz w:val="24"/>
          <w:szCs w:val="24"/>
          <w:u w:val="single"/>
          <w:lang w:val="sk-SK"/>
        </w:rPr>
        <w:lastRenderedPageBreak/>
        <w:t>Občianske združenie Pro Bono</w:t>
      </w:r>
    </w:p>
    <w:p w:rsidR="007D347C" w:rsidRPr="00294ABD" w:rsidRDefault="007D347C" w:rsidP="007D347C">
      <w:pPr>
        <w:pStyle w:val="mStandard"/>
        <w:spacing w:line="276" w:lineRule="auto"/>
        <w:rPr>
          <w:rStyle w:val="Zvraznenie"/>
          <w:rFonts w:ascii="Times New Roman" w:hAnsi="Times New Roman"/>
          <w:i w:val="0"/>
          <w:iCs w:val="0"/>
          <w:sz w:val="24"/>
          <w:szCs w:val="24"/>
          <w:lang w:val="sk-SK"/>
        </w:rPr>
      </w:pPr>
      <w:r w:rsidRPr="00294ABD">
        <w:rPr>
          <w:rFonts w:ascii="Times New Roman" w:hAnsi="Times New Roman"/>
          <w:sz w:val="24"/>
          <w:szCs w:val="24"/>
          <w:lang w:val="sk-SK"/>
        </w:rPr>
        <w:t>Občianske združenie Pro Bono</w:t>
      </w:r>
      <w:r>
        <w:rPr>
          <w:rFonts w:ascii="Times New Roman" w:hAnsi="Times New Roman"/>
          <w:sz w:val="24"/>
          <w:szCs w:val="24"/>
          <w:lang w:val="sk-SK"/>
        </w:rPr>
        <w:t xml:space="preserve"> so sídlom </w:t>
      </w:r>
      <w:r w:rsidRPr="00294ABD">
        <w:rPr>
          <w:rFonts w:ascii="Times New Roman" w:hAnsi="Times New Roman"/>
          <w:sz w:val="24"/>
          <w:szCs w:val="24"/>
          <w:lang w:val="sk-SK"/>
        </w:rPr>
        <w:t>Cintorínska 605/8, 930 05 Gabčíkovo zabezpečuje domácu opatrovateľskú starostlivosť v okrese Dunajská Streda. V rámci poskytovania sociálnej služby zabezpečujú starostlivosť o hygienu, stravovanie a dodržiavanie pitného režimu, vyprázdňovanie močového mechúra a hrubého čreva, pomoc pri obliekaní a vyzliekaní, pomoc pri mobilite a sprievod pri chôdzi, pomoc v úkonoch starostlivosti o domácnosť, pomoc pri základných sociálnych aktivitách a d</w:t>
      </w:r>
      <w:r w:rsidRPr="00294ABD">
        <w:rPr>
          <w:rStyle w:val="Zvraznenie"/>
          <w:rFonts w:ascii="Times New Roman" w:hAnsi="Times New Roman"/>
          <w:i w:val="0"/>
          <w:iCs w:val="0"/>
          <w:sz w:val="24"/>
          <w:szCs w:val="24"/>
          <w:lang w:val="sk-SK"/>
        </w:rPr>
        <w:t>ohľad pri úkonoch seba obsluhy, úkonoch starostlivosti o svoju domácnosť a pri vykonávaní základných sociálnych aktivít.</w:t>
      </w:r>
    </w:p>
    <w:p w:rsidR="007D347C" w:rsidRPr="00294ABD" w:rsidRDefault="007D347C" w:rsidP="007D347C">
      <w:pPr>
        <w:pStyle w:val="mStandard"/>
        <w:spacing w:line="276" w:lineRule="auto"/>
        <w:rPr>
          <w:rFonts w:ascii="Times New Roman" w:hAnsi="Times New Roman"/>
          <w:sz w:val="24"/>
          <w:szCs w:val="24"/>
          <w:lang w:val="sk-SK"/>
        </w:rPr>
      </w:pPr>
      <w:r w:rsidRPr="00294ABD">
        <w:rPr>
          <w:rStyle w:val="Zvraznenie"/>
          <w:rFonts w:ascii="Times New Roman" w:hAnsi="Times New Roman"/>
          <w:i w:val="0"/>
          <w:iCs w:val="0"/>
          <w:sz w:val="24"/>
          <w:szCs w:val="24"/>
          <w:lang w:val="sk-SK"/>
        </w:rPr>
        <w:t xml:space="preserve">Okrem toho zabezpečujú </w:t>
      </w:r>
      <w:r w:rsidRPr="00294ABD">
        <w:rPr>
          <w:rFonts w:ascii="Times New Roman" w:hAnsi="Times New Roman"/>
          <w:sz w:val="24"/>
          <w:szCs w:val="24"/>
          <w:lang w:val="sk-SK"/>
        </w:rPr>
        <w:t>prevoz chorých na lekárske vyšetrenia prípadne na objednané operačné termíny, prevoz chorých po lekárskych vyšetreniach ako i po operáciách, prevoz mamičiek a ich detí z nemocnice do domáceho prostredia, výber liekov, liečebných a ortopedických pomôcok.</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Mesto Dunajská Streda je v zmysle zákona o sociálnych službách pre občanov s trvalým pobytom v meste</w:t>
      </w:r>
      <w:r w:rsidRPr="00294ABD">
        <w:rPr>
          <w:rFonts w:ascii="Times New Roman" w:hAnsi="Times New Roman"/>
          <w:sz w:val="24"/>
          <w:szCs w:val="24"/>
          <w:shd w:val="clear" w:color="auto" w:fill="FFFFFF"/>
          <w:lang w:val="sk-SK"/>
        </w:rPr>
        <w:t xml:space="preserve"> správnym orgánom v konaniach o odkázanosti na sociálnu službu (posúdenie, zánik, zmena stupňa odkázanosti) a vyhotovuje posudok o odkázanosti na sociálnu službu aj pre klientov </w:t>
      </w:r>
      <w:r>
        <w:rPr>
          <w:rFonts w:ascii="Times New Roman" w:hAnsi="Times New Roman"/>
          <w:sz w:val="24"/>
          <w:szCs w:val="24"/>
          <w:shd w:val="clear" w:color="auto" w:fill="FFFFFF"/>
          <w:lang w:val="sk-SK"/>
        </w:rPr>
        <w:t xml:space="preserve">sociálnej služby, ktorú poskytuje </w:t>
      </w:r>
      <w:r w:rsidRPr="00294ABD">
        <w:rPr>
          <w:rFonts w:ascii="Times New Roman" w:hAnsi="Times New Roman"/>
          <w:sz w:val="24"/>
          <w:szCs w:val="24"/>
          <w:lang w:val="sk-SK"/>
        </w:rPr>
        <w:t>Občianske združeni</w:t>
      </w:r>
      <w:r>
        <w:rPr>
          <w:rFonts w:ascii="Times New Roman" w:hAnsi="Times New Roman"/>
          <w:sz w:val="24"/>
          <w:szCs w:val="24"/>
          <w:lang w:val="sk-SK"/>
        </w:rPr>
        <w:t>e</w:t>
      </w:r>
      <w:r w:rsidRPr="00294ABD">
        <w:rPr>
          <w:rFonts w:ascii="Times New Roman" w:hAnsi="Times New Roman"/>
          <w:sz w:val="24"/>
          <w:szCs w:val="24"/>
          <w:lang w:val="sk-SK"/>
        </w:rPr>
        <w:t xml:space="preserve"> Pro Bono.</w:t>
      </w:r>
    </w:p>
    <w:p w:rsidR="007D347C" w:rsidRDefault="007D347C" w:rsidP="007D347C">
      <w:pPr>
        <w:pStyle w:val="mStandard"/>
        <w:spacing w:line="276" w:lineRule="auto"/>
        <w:rPr>
          <w:rFonts w:ascii="Times New Roman" w:hAnsi="Times New Roman"/>
          <w:sz w:val="24"/>
          <w:szCs w:val="24"/>
          <w:lang w:val="sk-SK"/>
        </w:rPr>
      </w:pPr>
    </w:p>
    <w:p w:rsidR="007D347C" w:rsidRPr="00DD5711" w:rsidRDefault="007D347C" w:rsidP="007D347C">
      <w:pPr>
        <w:pStyle w:val="mStandard"/>
        <w:spacing w:line="276" w:lineRule="auto"/>
        <w:rPr>
          <w:rFonts w:ascii="Times New Roman" w:hAnsi="Times New Roman"/>
          <w:i/>
          <w:sz w:val="24"/>
          <w:szCs w:val="24"/>
          <w:u w:val="single"/>
          <w:lang w:val="sk-SK"/>
        </w:rPr>
      </w:pPr>
      <w:r w:rsidRPr="00DD5711">
        <w:rPr>
          <w:rFonts w:ascii="Times New Roman" w:hAnsi="Times New Roman"/>
          <w:i/>
          <w:sz w:val="24"/>
          <w:szCs w:val="24"/>
          <w:u w:val="single"/>
          <w:lang w:val="sk-SK"/>
        </w:rPr>
        <w:t>Rodinné centrum Kvietkovo Family</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Rodinné centrum Kvietkovo Family vzniklo s myšlienkou vytvoriť priestor pre rodinu, ich poslaním je zameriavať sa na starostlivosť o detičky. Od septembra 2015 Rodinné centrum funguje len ako Jasľoškôlka</w:t>
      </w:r>
      <w:r w:rsidRPr="00294ABD">
        <w:rPr>
          <w:rFonts w:ascii="Times New Roman" w:hAnsi="Times New Roman"/>
          <w:b/>
          <w:sz w:val="24"/>
          <w:szCs w:val="24"/>
          <w:lang w:val="sk-SK"/>
        </w:rPr>
        <w:t xml:space="preserve"> </w:t>
      </w:r>
      <w:r w:rsidRPr="00294ABD">
        <w:rPr>
          <w:rFonts w:ascii="Times New Roman" w:hAnsi="Times New Roman"/>
          <w:sz w:val="24"/>
          <w:szCs w:val="24"/>
          <w:lang w:val="sk-SK"/>
        </w:rPr>
        <w:t>na Drevárskej ulici v Dunajskej Strede</w:t>
      </w:r>
      <w:r w:rsidRPr="00294ABD">
        <w:rPr>
          <w:rFonts w:ascii="Times New Roman" w:hAnsi="Times New Roman"/>
          <w:b/>
          <w:sz w:val="24"/>
          <w:szCs w:val="24"/>
          <w:lang w:val="sk-SK"/>
        </w:rPr>
        <w:t>.</w:t>
      </w:r>
    </w:p>
    <w:p w:rsidR="007D347C" w:rsidRPr="00DD5711" w:rsidRDefault="007D347C" w:rsidP="007D347C">
      <w:pPr>
        <w:pStyle w:val="Nadpis1"/>
        <w:rPr>
          <w:rFonts w:ascii="Times New Roman" w:hAnsi="Times New Roman"/>
          <w:b w:val="0"/>
          <w:i/>
          <w:color w:val="auto"/>
          <w:sz w:val="24"/>
          <w:szCs w:val="24"/>
          <w:u w:val="single"/>
          <w:lang w:val="sk-SK"/>
        </w:rPr>
      </w:pPr>
      <w:r w:rsidRPr="00DD5711">
        <w:rPr>
          <w:rFonts w:ascii="Times New Roman" w:hAnsi="Times New Roman"/>
          <w:b w:val="0"/>
          <w:i/>
          <w:color w:val="auto"/>
          <w:sz w:val="24"/>
          <w:szCs w:val="24"/>
          <w:u w:val="single"/>
          <w:lang w:val="sk-SK"/>
        </w:rPr>
        <w:t xml:space="preserve">HOXFORT, anglická súkromná materská škola </w:t>
      </w:r>
    </w:p>
    <w:p w:rsidR="007D347C" w:rsidRPr="00294ABD" w:rsidRDefault="007D347C" w:rsidP="007D347C">
      <w:pPr>
        <w:spacing w:line="276" w:lineRule="auto"/>
        <w:jc w:val="both"/>
        <w:rPr>
          <w:u w:val="single"/>
        </w:rPr>
      </w:pPr>
      <w:r w:rsidRPr="00294ABD">
        <w:t>Je celoročné</w:t>
      </w:r>
      <w:r w:rsidRPr="00294ABD">
        <w:rPr>
          <w:rStyle w:val="apple-converted-space"/>
        </w:rPr>
        <w:t> </w:t>
      </w:r>
      <w:r w:rsidRPr="00294ABD">
        <w:rPr>
          <w:rStyle w:val="Siln"/>
          <w:b w:val="0"/>
        </w:rPr>
        <w:t>trilingválne (trojjazyčné)</w:t>
      </w:r>
      <w:r w:rsidRPr="00294ABD">
        <w:rPr>
          <w:rStyle w:val="apple-converted-space"/>
        </w:rPr>
        <w:t> </w:t>
      </w:r>
      <w:r w:rsidRPr="00294ABD">
        <w:t>edukačné zariadenie</w:t>
      </w:r>
      <w:r w:rsidRPr="00294ABD">
        <w:rPr>
          <w:rStyle w:val="apple-converted-space"/>
        </w:rPr>
        <w:t> </w:t>
      </w:r>
      <w:r w:rsidRPr="00294ABD">
        <w:rPr>
          <w:rStyle w:val="Siln"/>
          <w:b w:val="0"/>
        </w:rPr>
        <w:t>pre deti od 2 do 6 rokov. Je</w:t>
      </w:r>
      <w:r w:rsidRPr="00294ABD">
        <w:rPr>
          <w:rStyle w:val="Siln"/>
        </w:rPr>
        <w:t xml:space="preserve"> </w:t>
      </w:r>
      <w:r w:rsidRPr="00294ABD">
        <w:t>zameraná na poskytovanie komplexnej starostlivosti o dieťa, základným zámerom je zabezpečenie výučby anglického, maďarského a slovenského jazyka. Zriaďovateľom a prevádzkovateľom je právnická osoba Hoxfort s.r.o., Kukučínova 6666, Dunajská Streda. Inštitúcia nie je zaradená do siete škôl.</w:t>
      </w:r>
    </w:p>
    <w:p w:rsidR="007D347C" w:rsidRDefault="007D347C" w:rsidP="007D347C">
      <w:pPr>
        <w:pStyle w:val="mStandard"/>
        <w:spacing w:line="276" w:lineRule="auto"/>
        <w:rPr>
          <w:rFonts w:ascii="Times New Roman" w:hAnsi="Times New Roman"/>
          <w:sz w:val="24"/>
          <w:szCs w:val="24"/>
          <w:lang w:val="sk-SK"/>
        </w:rPr>
      </w:pPr>
    </w:p>
    <w:p w:rsidR="007D347C" w:rsidRPr="00294ABD" w:rsidRDefault="007D347C" w:rsidP="007D347C">
      <w:pPr>
        <w:pStyle w:val="mStandard"/>
        <w:spacing w:line="276" w:lineRule="auto"/>
        <w:rPr>
          <w:rFonts w:ascii="Times New Roman" w:hAnsi="Times New Roman"/>
          <w:i/>
          <w:sz w:val="24"/>
          <w:szCs w:val="24"/>
          <w:u w:val="single"/>
          <w:lang w:val="sk-SK"/>
        </w:rPr>
      </w:pPr>
      <w:r w:rsidRPr="00294ABD">
        <w:rPr>
          <w:rFonts w:ascii="Times New Roman" w:hAnsi="Times New Roman"/>
          <w:i/>
          <w:sz w:val="24"/>
          <w:szCs w:val="24"/>
          <w:u w:val="single"/>
          <w:lang w:val="sk-SK"/>
        </w:rPr>
        <w:t>Detský domov Nezábudka</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eastAsia="TimesNewRomanPSMT" w:hAnsi="Times New Roman"/>
          <w:sz w:val="24"/>
          <w:szCs w:val="24"/>
          <w:lang w:val="sk-SK"/>
        </w:rPr>
        <w:t xml:space="preserve">Detský domov Nezábudka v Dunajskej Strede </w:t>
      </w:r>
      <w:r>
        <w:rPr>
          <w:rFonts w:ascii="Times New Roman" w:eastAsia="TimesNewRomanPSMT" w:hAnsi="Times New Roman"/>
          <w:sz w:val="24"/>
          <w:szCs w:val="24"/>
          <w:lang w:val="sk-SK"/>
        </w:rPr>
        <w:t>(adresa</w:t>
      </w:r>
      <w:r w:rsidRPr="00294ABD">
        <w:rPr>
          <w:rFonts w:ascii="Times New Roman" w:eastAsia="TimesNewRomanPSMT" w:hAnsi="Times New Roman"/>
          <w:sz w:val="24"/>
          <w:szCs w:val="24"/>
          <w:lang w:val="sk-SK"/>
        </w:rPr>
        <w:t>: Nezábudková 474/3, 929 01 Dunajská Streda</w:t>
      </w:r>
      <w:r>
        <w:rPr>
          <w:rFonts w:ascii="Times New Roman" w:eastAsia="TimesNewRomanPSMT" w:hAnsi="Times New Roman"/>
          <w:sz w:val="24"/>
          <w:szCs w:val="24"/>
          <w:lang w:val="sk-SK"/>
        </w:rPr>
        <w:t xml:space="preserve">) </w:t>
      </w:r>
      <w:r w:rsidRPr="00294ABD">
        <w:rPr>
          <w:rFonts w:ascii="Times New Roman" w:eastAsia="TimesNewRomanPSMT" w:hAnsi="Times New Roman"/>
          <w:sz w:val="24"/>
          <w:szCs w:val="24"/>
          <w:lang w:val="sk-SK"/>
        </w:rPr>
        <w:t xml:space="preserve">vznikol v 50. rokoch. V roku 2007 bol zlúčený s Detským domovom v Šamoríne, v roku 2010 s Detským domovom vo Veľkom Mederi a je malým domovom v srdci Žitného ostrova. Počet detí je 73, z toho v Dunajskej Strede 11, 23 detí je u profesionálnych rodičov a 39 detí je v Detskom domove vo Veľkom Mederi (údaje z roku 2014). </w:t>
      </w:r>
      <w:r w:rsidRPr="00294ABD">
        <w:rPr>
          <w:rFonts w:ascii="Times New Roman" w:hAnsi="Times New Roman"/>
          <w:sz w:val="24"/>
          <w:szCs w:val="24"/>
          <w:lang w:val="sk-SK"/>
        </w:rPr>
        <w:t xml:space="preserve">Detský domov je prostredie vytvorené a usporiadané na účely vykonávania rozhodnutia súdu o nariadení ústavnej starostlivosti, predbežného opatrenia a o uložení výchovného opatrenia. Detský domov dočasne nahrádza dieťaťu jeho prirodzené rodinné prostredie alebo náhradné rodinné prostredie. Ak ústavná starostlivosť skončí dosiahnutím plnoletosti alebo predĺžením ústavnej starostlivosti do 19 rokov veku, môže mladý dospelý požiadať detský domov o poskytovanie starostlivosti až do jeho osamostatnenia sa, </w:t>
      </w:r>
      <w:r w:rsidRPr="00294ABD">
        <w:rPr>
          <w:rFonts w:ascii="Times New Roman" w:hAnsi="Times New Roman"/>
          <w:sz w:val="24"/>
          <w:szCs w:val="24"/>
          <w:lang w:val="sk-SK"/>
        </w:rPr>
        <w:lastRenderedPageBreak/>
        <w:t xml:space="preserve">najdlhšie do 25 rokov veku. Za osamostatnenie sa považuje zabezpečenie bývania a schopnosť samostatne sa živiť.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V zariadení sa poskytuje nevyhnutná starostlivosť: stravovanie, bývanie, zaopatrenie, ďalšia starostlivosť: poradenstvo, výchovná starostlivosť rodinám, z ktorých boli deti vyňaté pre zlyhanie výchovnej funkcie rodiny, záujmová, kultúrna a rekreačná činnosť. Zabezpečuje sa výchova, poskytuje liečebno-výchovná starostlivosť, osobné vybavenie, ak sa starostlivosť v zariadení poskytuje dieťaťu celoročne a dieťa nemá osobné vybavenie a zabezpečuje sa úschova cenných vecí.</w:t>
      </w:r>
    </w:p>
    <w:p w:rsidR="007D347C" w:rsidRDefault="007D347C" w:rsidP="007D347C">
      <w:pPr>
        <w:pStyle w:val="mStandard"/>
        <w:spacing w:line="276" w:lineRule="auto"/>
        <w:rPr>
          <w:rFonts w:ascii="Times New Roman" w:hAnsi="Times New Roman"/>
          <w:i/>
          <w:sz w:val="24"/>
          <w:szCs w:val="24"/>
          <w:lang w:val="sk-SK"/>
        </w:rPr>
      </w:pPr>
    </w:p>
    <w:p w:rsidR="007D347C" w:rsidRPr="00C76A7D" w:rsidRDefault="007D347C" w:rsidP="007D347C">
      <w:pPr>
        <w:pStyle w:val="mStandard"/>
        <w:spacing w:line="276" w:lineRule="auto"/>
        <w:rPr>
          <w:rFonts w:ascii="Times New Roman" w:hAnsi="Times New Roman"/>
          <w:i/>
          <w:sz w:val="24"/>
          <w:szCs w:val="24"/>
          <w:u w:val="single"/>
          <w:lang w:val="sk-SK"/>
        </w:rPr>
      </w:pPr>
      <w:r w:rsidRPr="00C76A7D">
        <w:rPr>
          <w:rFonts w:ascii="Times New Roman" w:hAnsi="Times New Roman"/>
          <w:i/>
          <w:sz w:val="24"/>
          <w:szCs w:val="24"/>
          <w:u w:val="single"/>
          <w:lang w:val="sk-SK"/>
        </w:rPr>
        <w:t xml:space="preserve">Úrad práce, sociálnych vecí a rodiny Dunajská Streda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Úrad práce, sociálnych vecí a rodiny Dunajská Streda (ďalej len ÚPSVaR) bol zriadený dňom 1.1.2004 zákonom č. 453/2003 Z.z. o orgánoch štátnej správy v oblasti sociálnych vecí, rodiny a služieb zamestnanosti a o zmene a doplnení niektorých zákonov v znení neskorších predpisov.</w:t>
      </w:r>
      <w:r>
        <w:rPr>
          <w:rFonts w:ascii="Times New Roman" w:hAnsi="Times New Roman"/>
          <w:sz w:val="24"/>
          <w:szCs w:val="24"/>
          <w:lang w:val="sk-SK"/>
        </w:rPr>
        <w:t xml:space="preserve"> </w:t>
      </w:r>
      <w:r w:rsidRPr="00294ABD">
        <w:rPr>
          <w:rFonts w:ascii="Times New Roman" w:hAnsi="Times New Roman"/>
          <w:sz w:val="24"/>
          <w:szCs w:val="24"/>
          <w:lang w:val="sk-SK"/>
        </w:rPr>
        <w:t>Oddelenie sociálnoprávnej ochrany detí a sociálnej kurately</w:t>
      </w:r>
      <w:r w:rsidRPr="00294ABD">
        <w:rPr>
          <w:rStyle w:val="apple-converted-space"/>
          <w:rFonts w:ascii="Times New Roman" w:hAnsi="Times New Roman"/>
          <w:sz w:val="24"/>
          <w:szCs w:val="24"/>
          <w:lang w:val="sk-SK"/>
        </w:rPr>
        <w:t> </w:t>
      </w:r>
      <w:r w:rsidRPr="00294ABD">
        <w:rPr>
          <w:rStyle w:val="Siln"/>
          <w:rFonts w:ascii="Times New Roman" w:hAnsi="Times New Roman"/>
          <w:b w:val="0"/>
          <w:sz w:val="24"/>
          <w:szCs w:val="24"/>
          <w:lang w:val="sk-SK"/>
        </w:rPr>
        <w:t>Odboru sociálnych vecí a rodiny</w:t>
      </w:r>
      <w:r w:rsidRPr="00294ABD">
        <w:rPr>
          <w:rStyle w:val="apple-converted-space"/>
          <w:rFonts w:ascii="Times New Roman" w:hAnsi="Times New Roman"/>
          <w:sz w:val="24"/>
          <w:szCs w:val="24"/>
          <w:lang w:val="sk-SK"/>
        </w:rPr>
        <w:t> </w:t>
      </w:r>
      <w:r w:rsidRPr="00294ABD">
        <w:rPr>
          <w:rFonts w:ascii="Times New Roman" w:hAnsi="Times New Roman"/>
          <w:sz w:val="24"/>
          <w:szCs w:val="24"/>
          <w:lang w:val="sk-SK"/>
        </w:rPr>
        <w:t xml:space="preserve"> ÚPSVaR vykonáva opatrenia na predchádzanie vzniku krízových situácií v rodine, na obmedzenie a odstraňovanie negatívnych vplyvov, ktoré ohrozujú psychický vývin, fyzický vývin alebo sociálny vývin dieťaťa a plnoletej fyzickej osoby, na zabezpečenie ochrany života, zdravia a priaznivého psychického vývinu, psychického vývinu a sociálneho vývinu.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Rodičia, dieťa alebo iné osoby, majú možnosť požiadať o pomoc alebo sociálne poradenstvo oddelenie aj v týchto prípadoch: </w:t>
      </w:r>
    </w:p>
    <w:p w:rsidR="007D347C" w:rsidRPr="00294ABD" w:rsidRDefault="007D347C" w:rsidP="007D347C">
      <w:pPr>
        <w:pStyle w:val="mStandard"/>
        <w:numPr>
          <w:ilvl w:val="0"/>
          <w:numId w:val="5"/>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keď je ich manželstvo vážne narušené alebo rozvrátené, resp. keď sa rodičia maloletých detí rozvádzajú, </w:t>
      </w:r>
    </w:p>
    <w:p w:rsidR="007D347C" w:rsidRPr="00294ABD" w:rsidRDefault="007D347C" w:rsidP="007D347C">
      <w:pPr>
        <w:pStyle w:val="mStandard"/>
        <w:numPr>
          <w:ilvl w:val="0"/>
          <w:numId w:val="5"/>
        </w:numPr>
        <w:spacing w:line="276" w:lineRule="auto"/>
        <w:rPr>
          <w:rFonts w:ascii="Times New Roman" w:hAnsi="Times New Roman"/>
          <w:sz w:val="24"/>
          <w:szCs w:val="24"/>
          <w:lang w:val="sk-SK"/>
        </w:rPr>
      </w:pPr>
      <w:r w:rsidRPr="00294ABD">
        <w:rPr>
          <w:rFonts w:ascii="Times New Roman" w:hAnsi="Times New Roman"/>
          <w:sz w:val="24"/>
          <w:szCs w:val="24"/>
          <w:lang w:val="sk-SK"/>
        </w:rPr>
        <w:t>keď rodičia maloletého nežijú v spoločnej domácnosti - spísanie návrhu na úpravu výkonu rodičovských práv a povinností k dieťaťu,</w:t>
      </w:r>
    </w:p>
    <w:p w:rsidR="007D347C" w:rsidRPr="00294ABD" w:rsidRDefault="007D347C" w:rsidP="007D347C">
      <w:pPr>
        <w:pStyle w:val="mStandard"/>
        <w:numPr>
          <w:ilvl w:val="0"/>
          <w:numId w:val="5"/>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keď si rodič neplní vyživovaciu povinnosť voči dieťaťu - spísanie návrhu na určenie výživného na maloleté dieťa, </w:t>
      </w:r>
    </w:p>
    <w:p w:rsidR="007D347C" w:rsidRPr="00294ABD" w:rsidRDefault="007D347C" w:rsidP="007D347C">
      <w:pPr>
        <w:pStyle w:val="mStandard"/>
        <w:numPr>
          <w:ilvl w:val="0"/>
          <w:numId w:val="5"/>
        </w:numPr>
        <w:spacing w:line="276" w:lineRule="auto"/>
        <w:rPr>
          <w:rFonts w:ascii="Times New Roman" w:hAnsi="Times New Roman"/>
          <w:sz w:val="24"/>
          <w:szCs w:val="24"/>
          <w:lang w:val="sk-SK"/>
        </w:rPr>
      </w:pPr>
      <w:r w:rsidRPr="00294ABD">
        <w:rPr>
          <w:rFonts w:ascii="Times New Roman" w:hAnsi="Times New Roman"/>
          <w:sz w:val="24"/>
          <w:szCs w:val="24"/>
          <w:lang w:val="sk-SK"/>
        </w:rPr>
        <w:t>keď si rodič neplní svoju vyživovaciu povinnosť určenú právoplatným rozsudkom včas a v plnej výške - spísanie návrhu na vykonanie exekúcie,</w:t>
      </w:r>
    </w:p>
    <w:p w:rsidR="007D347C" w:rsidRPr="00294ABD" w:rsidRDefault="007D347C" w:rsidP="007D347C">
      <w:pPr>
        <w:pStyle w:val="mStandard"/>
        <w:numPr>
          <w:ilvl w:val="0"/>
          <w:numId w:val="5"/>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keď maloleté dieťa nemá určené otcovstvo - spísanie návrhu na určenie otcovstva, na zapretie otcovstva, </w:t>
      </w:r>
    </w:p>
    <w:p w:rsidR="007D347C" w:rsidRPr="00294ABD" w:rsidRDefault="007D347C" w:rsidP="007D347C">
      <w:pPr>
        <w:pStyle w:val="mStandard"/>
        <w:numPr>
          <w:ilvl w:val="0"/>
          <w:numId w:val="5"/>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keď styk rodiča s maloletým dieťaťom nie je uskutočňovaný, resp. styk starých rodičov s vnúčaťom, vnúčatami - spísanie návrhu na úpravu stretávania, na zmenu úpravy stretávania, </w:t>
      </w:r>
    </w:p>
    <w:p w:rsidR="007D347C" w:rsidRPr="00294ABD" w:rsidRDefault="007D347C" w:rsidP="007D347C">
      <w:pPr>
        <w:pStyle w:val="mStandard"/>
        <w:numPr>
          <w:ilvl w:val="0"/>
          <w:numId w:val="5"/>
        </w:numPr>
        <w:spacing w:line="276" w:lineRule="auto"/>
        <w:rPr>
          <w:rFonts w:ascii="Times New Roman" w:hAnsi="Times New Roman"/>
          <w:sz w:val="24"/>
          <w:szCs w:val="24"/>
          <w:lang w:val="sk-SK"/>
        </w:rPr>
      </w:pPr>
      <w:r w:rsidRPr="00294ABD">
        <w:rPr>
          <w:rFonts w:ascii="Times New Roman" w:hAnsi="Times New Roman"/>
          <w:sz w:val="24"/>
          <w:szCs w:val="24"/>
          <w:lang w:val="sk-SK"/>
        </w:rPr>
        <w:t>keď majú maloleté deti problémy, ktoré ohrozujú ich zdravý, sociálny, psychický a sociálny vývin,</w:t>
      </w:r>
    </w:p>
    <w:p w:rsidR="007D347C" w:rsidRPr="00294ABD" w:rsidRDefault="007D347C" w:rsidP="007D347C">
      <w:pPr>
        <w:pStyle w:val="mStandard"/>
        <w:numPr>
          <w:ilvl w:val="0"/>
          <w:numId w:val="5"/>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keď rodičia riadne nezabezpečujú starostlivosť o svoje maloleté deti.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Okrem uvedených návrhov Oddelenie sociálnoprávnej ochrany detí a sociálnej kurately podáva na Okresný súd aj nasledovné návrhy: </w:t>
      </w:r>
    </w:p>
    <w:p w:rsidR="007D347C" w:rsidRPr="00294ABD" w:rsidRDefault="007D347C" w:rsidP="007D347C">
      <w:pPr>
        <w:pStyle w:val="mStandard"/>
        <w:numPr>
          <w:ilvl w:val="0"/>
          <w:numId w:val="8"/>
        </w:numPr>
        <w:spacing w:line="276" w:lineRule="auto"/>
        <w:rPr>
          <w:rFonts w:ascii="Times New Roman" w:hAnsi="Times New Roman"/>
          <w:sz w:val="24"/>
          <w:szCs w:val="24"/>
          <w:lang w:val="sk-SK"/>
        </w:rPr>
      </w:pPr>
      <w:r w:rsidRPr="00294ABD">
        <w:rPr>
          <w:rFonts w:ascii="Times New Roman" w:hAnsi="Times New Roman"/>
          <w:sz w:val="24"/>
          <w:szCs w:val="24"/>
          <w:lang w:val="sk-SK"/>
        </w:rPr>
        <w:lastRenderedPageBreak/>
        <w:t>návrh rodiča, ktorému nebolo maloleté dieťa zverené do osobnej starostlivosti, na pravidelné informovanie o maloletom dieťati,</w:t>
      </w:r>
    </w:p>
    <w:p w:rsidR="007D347C" w:rsidRPr="00294ABD" w:rsidRDefault="007D347C" w:rsidP="007D347C">
      <w:pPr>
        <w:pStyle w:val="mStandard"/>
        <w:numPr>
          <w:ilvl w:val="0"/>
          <w:numId w:val="8"/>
        </w:numPr>
        <w:spacing w:line="276" w:lineRule="auto"/>
        <w:rPr>
          <w:rFonts w:ascii="Times New Roman" w:hAnsi="Times New Roman"/>
          <w:sz w:val="24"/>
          <w:szCs w:val="24"/>
          <w:lang w:val="sk-SK"/>
        </w:rPr>
      </w:pPr>
      <w:r w:rsidRPr="00294ABD">
        <w:rPr>
          <w:rFonts w:ascii="Times New Roman" w:hAnsi="Times New Roman"/>
          <w:sz w:val="24"/>
          <w:szCs w:val="24"/>
          <w:lang w:val="sk-SK"/>
        </w:rPr>
        <w:t>na začatie konanie o splnení podmienok osvojiteľnosti návrhy týkajúce sa náhradnej rodinnej starostlivosti,</w:t>
      </w:r>
    </w:p>
    <w:p w:rsidR="007D347C" w:rsidRPr="00294ABD" w:rsidRDefault="007D347C" w:rsidP="007D347C">
      <w:pPr>
        <w:pStyle w:val="mStandard"/>
        <w:numPr>
          <w:ilvl w:val="0"/>
          <w:numId w:val="8"/>
        </w:numPr>
        <w:spacing w:line="276" w:lineRule="auto"/>
        <w:rPr>
          <w:rFonts w:ascii="Times New Roman" w:hAnsi="Times New Roman"/>
          <w:sz w:val="24"/>
          <w:szCs w:val="24"/>
          <w:lang w:val="sk-SK"/>
        </w:rPr>
      </w:pPr>
      <w:r w:rsidRPr="00294ABD">
        <w:rPr>
          <w:rFonts w:ascii="Times New Roman" w:hAnsi="Times New Roman"/>
          <w:sz w:val="24"/>
          <w:szCs w:val="24"/>
          <w:lang w:val="sk-SK"/>
        </w:rPr>
        <w:t>na uloženie výchovného opatrenia alebo zrušenie výchovného opatrenia uloženého súdom, resp. vlastné rozhodnutie oddelenia sociálnoprávnej ochrany detí a sociálnej kurately o uložení, resp. zrušení výchovného opatrenia,</w:t>
      </w:r>
    </w:p>
    <w:p w:rsidR="007D347C" w:rsidRPr="00294ABD" w:rsidRDefault="007D347C" w:rsidP="007D347C">
      <w:pPr>
        <w:pStyle w:val="mStandard"/>
        <w:numPr>
          <w:ilvl w:val="0"/>
          <w:numId w:val="8"/>
        </w:numPr>
        <w:spacing w:line="276" w:lineRule="auto"/>
        <w:rPr>
          <w:rFonts w:ascii="Times New Roman" w:hAnsi="Times New Roman"/>
          <w:sz w:val="24"/>
          <w:szCs w:val="24"/>
          <w:lang w:val="sk-SK"/>
        </w:rPr>
      </w:pPr>
      <w:r w:rsidRPr="00294ABD">
        <w:rPr>
          <w:rFonts w:ascii="Times New Roman" w:hAnsi="Times New Roman"/>
          <w:sz w:val="24"/>
          <w:szCs w:val="24"/>
          <w:lang w:val="sk-SK"/>
        </w:rPr>
        <w:t>na zmenu osobnej starostlivosti maloletého dieťaťa,</w:t>
      </w:r>
    </w:p>
    <w:p w:rsidR="007D347C" w:rsidRPr="00294ABD" w:rsidRDefault="007D347C" w:rsidP="007D347C">
      <w:pPr>
        <w:pStyle w:val="mStandard"/>
        <w:numPr>
          <w:ilvl w:val="0"/>
          <w:numId w:val="8"/>
        </w:numPr>
        <w:spacing w:line="276" w:lineRule="auto"/>
        <w:rPr>
          <w:rFonts w:ascii="Times New Roman" w:hAnsi="Times New Roman"/>
          <w:sz w:val="24"/>
          <w:szCs w:val="24"/>
          <w:lang w:val="sk-SK"/>
        </w:rPr>
      </w:pPr>
      <w:r w:rsidRPr="00294ABD">
        <w:rPr>
          <w:rFonts w:ascii="Times New Roman" w:hAnsi="Times New Roman"/>
          <w:sz w:val="24"/>
          <w:szCs w:val="24"/>
          <w:lang w:val="sk-SK"/>
        </w:rPr>
        <w:t>na zmenu priezviska maloletého dieťaťa,</w:t>
      </w:r>
    </w:p>
    <w:p w:rsidR="007D347C" w:rsidRPr="00294ABD" w:rsidRDefault="007D347C" w:rsidP="007D347C">
      <w:pPr>
        <w:pStyle w:val="mStandard"/>
        <w:numPr>
          <w:ilvl w:val="0"/>
          <w:numId w:val="8"/>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na priznanie rodičovských práv a povinností maloletej matke.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Orgán sociálnoprávnej ochrany detí a sociálnej kurately vykonáva opatrenia na ochranu života, zdravia a priaznivého psychického vývinu, fyzického vývinu a sociálneho vývinu dieťaťa, medzi ktoré patrí výkon opatrovníctva a poručníctva. Oddelenie sociálnoprávnej ochrany detí a sociálnej kurately vykonáva opatrenia pre maloletých bez sprievodu počas ich pobytu na území Slovenskej republiky.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Sociálna kuratela pre maloletých a mladistvých: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Sociálnu kuratelu detí zabezpečuje orgán sociálnoprávnej ochrany detí a sociálnej kurately vykonávaním opatrení najmä pre: </w:t>
      </w:r>
    </w:p>
    <w:p w:rsidR="007D347C" w:rsidRPr="00294ABD" w:rsidRDefault="007D347C" w:rsidP="007D347C">
      <w:pPr>
        <w:pStyle w:val="mStandard"/>
        <w:numPr>
          <w:ilvl w:val="0"/>
          <w:numId w:val="9"/>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maloletého, ktorý sa dopustil páchania trestného činu, </w:t>
      </w:r>
    </w:p>
    <w:p w:rsidR="007D347C" w:rsidRPr="00294ABD" w:rsidRDefault="007D347C" w:rsidP="007D347C">
      <w:pPr>
        <w:pStyle w:val="mStandard"/>
        <w:numPr>
          <w:ilvl w:val="0"/>
          <w:numId w:val="9"/>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mladistvého páchateľa trestnej činností alebo mladistvého podozrivého z páchania trestnej činnosti, </w:t>
      </w:r>
    </w:p>
    <w:p w:rsidR="007D347C" w:rsidRPr="00294ABD" w:rsidRDefault="007D347C" w:rsidP="007D347C">
      <w:pPr>
        <w:pStyle w:val="mStandard"/>
        <w:numPr>
          <w:ilvl w:val="0"/>
          <w:numId w:val="9"/>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dieťa, ktoré sa dopustilo priestupku, </w:t>
      </w:r>
    </w:p>
    <w:p w:rsidR="007D347C" w:rsidRPr="00294ABD" w:rsidRDefault="007D347C" w:rsidP="007D347C">
      <w:pPr>
        <w:pStyle w:val="mStandard"/>
        <w:numPr>
          <w:ilvl w:val="0"/>
          <w:numId w:val="9"/>
        </w:numPr>
        <w:spacing w:line="276" w:lineRule="auto"/>
        <w:rPr>
          <w:rFonts w:ascii="Times New Roman" w:hAnsi="Times New Roman"/>
          <w:sz w:val="24"/>
          <w:szCs w:val="24"/>
          <w:lang w:val="sk-SK"/>
        </w:rPr>
      </w:pPr>
      <w:r w:rsidRPr="00294ABD">
        <w:rPr>
          <w:rFonts w:ascii="Times New Roman" w:hAnsi="Times New Roman"/>
          <w:sz w:val="24"/>
          <w:szCs w:val="24"/>
          <w:lang w:val="sk-SK"/>
        </w:rPr>
        <w:t>dieťa, ktoré je členom skupiny, ktorá ho svojim negatívnym vplyvom ohrozuje,</w:t>
      </w:r>
    </w:p>
    <w:p w:rsidR="007D347C" w:rsidRPr="00294ABD" w:rsidRDefault="007D347C" w:rsidP="007D347C">
      <w:pPr>
        <w:pStyle w:val="mStandard"/>
        <w:numPr>
          <w:ilvl w:val="0"/>
          <w:numId w:val="9"/>
        </w:numPr>
        <w:spacing w:line="276" w:lineRule="auto"/>
        <w:rPr>
          <w:rFonts w:ascii="Times New Roman" w:hAnsi="Times New Roman"/>
          <w:sz w:val="24"/>
          <w:szCs w:val="24"/>
          <w:lang w:val="sk-SK"/>
        </w:rPr>
      </w:pPr>
      <w:r w:rsidRPr="00294ABD">
        <w:rPr>
          <w:rFonts w:ascii="Times New Roman" w:hAnsi="Times New Roman"/>
          <w:sz w:val="24"/>
          <w:szCs w:val="24"/>
          <w:lang w:val="sk-SK"/>
        </w:rPr>
        <w:t>dieťa zneužívajúce drogy alebo dieťa závislé na drogách,</w:t>
      </w:r>
    </w:p>
    <w:p w:rsidR="007D347C" w:rsidRPr="00294ABD" w:rsidRDefault="007D347C" w:rsidP="007D347C">
      <w:pPr>
        <w:pStyle w:val="mStandard"/>
        <w:numPr>
          <w:ilvl w:val="0"/>
          <w:numId w:val="9"/>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dieťa hrajúce hazardné hry alebo dieťa závislé na hazardných hrách, internete, počítačových hrách a iných hrách, </w:t>
      </w:r>
    </w:p>
    <w:p w:rsidR="007D347C" w:rsidRPr="00294ABD" w:rsidRDefault="007D347C" w:rsidP="007D347C">
      <w:pPr>
        <w:pStyle w:val="mStandard"/>
        <w:numPr>
          <w:ilvl w:val="0"/>
          <w:numId w:val="9"/>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dieťa, u ktorého sa pre poruchy správania prejavujú problémy v škole, v skupinách, vo vzťahoch s inými deťmi, rodičmi alebo inými plnoletými fyzickými osobami, </w:t>
      </w:r>
    </w:p>
    <w:p w:rsidR="007D347C" w:rsidRPr="00294ABD" w:rsidRDefault="007D347C" w:rsidP="007D347C">
      <w:pPr>
        <w:pStyle w:val="mStandard"/>
        <w:numPr>
          <w:ilvl w:val="0"/>
          <w:numId w:val="9"/>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dieťa, u ktorého sa prejavujú poruchy správania zanedbávaním školskej dochádzky, útekmi z domu alebo zo zariadenia, v ktorom je umiestnené, </w:t>
      </w:r>
    </w:p>
    <w:p w:rsidR="007D347C" w:rsidRPr="00294ABD" w:rsidRDefault="007D347C" w:rsidP="007D347C">
      <w:pPr>
        <w:pStyle w:val="mStandard"/>
        <w:numPr>
          <w:ilvl w:val="0"/>
          <w:numId w:val="9"/>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dieťa, u ktorého sa neprejavili problémy v správaní ani poruchy správania, avšak jeho jednorazové správanie alebo krátkodobé správanie vyžaduje pre svoju závažnosť alebo neprimeranosť pomoc.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Sociálnu kuratelu zabezpečuje orgán sociálnoprávnej ochrany detí a sociálnej kurately aj pre plnoletú fyzickú osobu, a to najmä: </w:t>
      </w:r>
    </w:p>
    <w:p w:rsidR="007D347C" w:rsidRPr="00294ABD" w:rsidRDefault="007D347C" w:rsidP="007D347C">
      <w:pPr>
        <w:pStyle w:val="mStandard"/>
        <w:numPr>
          <w:ilvl w:val="0"/>
          <w:numId w:val="10"/>
        </w:numPr>
        <w:spacing w:line="276" w:lineRule="auto"/>
        <w:rPr>
          <w:rFonts w:ascii="Times New Roman" w:hAnsi="Times New Roman"/>
          <w:sz w:val="24"/>
          <w:szCs w:val="24"/>
          <w:lang w:val="sk-SK"/>
        </w:rPr>
      </w:pPr>
      <w:r w:rsidRPr="00294ABD">
        <w:rPr>
          <w:rFonts w:ascii="Times New Roman" w:hAnsi="Times New Roman"/>
          <w:sz w:val="24"/>
          <w:szCs w:val="24"/>
          <w:lang w:val="sk-SK"/>
        </w:rPr>
        <w:lastRenderedPageBreak/>
        <w:t>po prepustení z výkonu trestu odňatia slobody alebo z výkonu väzby,</w:t>
      </w:r>
    </w:p>
    <w:p w:rsidR="007D347C" w:rsidRPr="00294ABD" w:rsidRDefault="007D347C" w:rsidP="007D347C">
      <w:pPr>
        <w:pStyle w:val="mStandard"/>
        <w:numPr>
          <w:ilvl w:val="0"/>
          <w:numId w:val="10"/>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ak je účastníkom probácie alebo mediácie podľa osobitných predpisov, </w:t>
      </w:r>
    </w:p>
    <w:p w:rsidR="007D347C" w:rsidRPr="00294ABD" w:rsidRDefault="007D347C" w:rsidP="007D347C">
      <w:pPr>
        <w:pStyle w:val="mStandard"/>
        <w:numPr>
          <w:ilvl w:val="0"/>
          <w:numId w:val="10"/>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ak zneužíva drogy alebo je závislá od drog, </w:t>
      </w:r>
    </w:p>
    <w:p w:rsidR="007D347C" w:rsidRPr="00294ABD" w:rsidRDefault="007D347C" w:rsidP="007D347C">
      <w:pPr>
        <w:pStyle w:val="mStandard"/>
        <w:numPr>
          <w:ilvl w:val="0"/>
          <w:numId w:val="10"/>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po zániku ústavnej starostlivosti alebo ochrannej výchovy po dovŕšení plnoletosti, </w:t>
      </w:r>
    </w:p>
    <w:p w:rsidR="007D347C" w:rsidRPr="00294ABD" w:rsidRDefault="007D347C" w:rsidP="007D347C">
      <w:pPr>
        <w:pStyle w:val="mStandard"/>
        <w:numPr>
          <w:ilvl w:val="0"/>
          <w:numId w:val="10"/>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ak bola prepustená zo zdravotníckeho zariadenia na liečbu drogových závislostí alebo iných závislostí, </w:t>
      </w:r>
    </w:p>
    <w:p w:rsidR="007D347C" w:rsidRPr="00294ABD" w:rsidRDefault="007D347C" w:rsidP="007D347C">
      <w:pPr>
        <w:pStyle w:val="mStandard"/>
        <w:numPr>
          <w:ilvl w:val="0"/>
          <w:numId w:val="10"/>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ak bola prepustená zo zariadenia na resocializáciu drogovo závislých, </w:t>
      </w:r>
    </w:p>
    <w:p w:rsidR="007D347C" w:rsidRPr="00294ABD" w:rsidRDefault="007D347C" w:rsidP="007D347C">
      <w:pPr>
        <w:pStyle w:val="mStandard"/>
        <w:numPr>
          <w:ilvl w:val="0"/>
          <w:numId w:val="10"/>
        </w:numPr>
        <w:spacing w:line="276" w:lineRule="auto"/>
        <w:rPr>
          <w:rFonts w:ascii="Times New Roman" w:hAnsi="Times New Roman"/>
          <w:sz w:val="24"/>
          <w:szCs w:val="24"/>
          <w:lang w:val="sk-SK"/>
        </w:rPr>
      </w:pPr>
      <w:r w:rsidRPr="00294ABD">
        <w:rPr>
          <w:rFonts w:ascii="Times New Roman" w:hAnsi="Times New Roman"/>
          <w:sz w:val="24"/>
          <w:szCs w:val="24"/>
          <w:lang w:val="sk-SK"/>
        </w:rPr>
        <w:t>ak požiada o pomoc pri riešení nepriaznivej životnej situácie.</w:t>
      </w:r>
    </w:p>
    <w:p w:rsidR="007D347C" w:rsidRPr="00294ABD" w:rsidRDefault="007D347C" w:rsidP="007D347C">
      <w:pPr>
        <w:pStyle w:val="mStandard"/>
        <w:spacing w:line="276" w:lineRule="auto"/>
        <w:rPr>
          <w:rFonts w:ascii="Times New Roman" w:hAnsi="Times New Roman"/>
          <w:sz w:val="24"/>
          <w:szCs w:val="24"/>
          <w:lang w:val="sk-SK"/>
        </w:rPr>
      </w:pPr>
    </w:p>
    <w:p w:rsidR="007D347C" w:rsidRPr="00DD5711" w:rsidRDefault="007D347C" w:rsidP="007D347C">
      <w:pPr>
        <w:pStyle w:val="mStandard"/>
        <w:spacing w:line="276" w:lineRule="auto"/>
        <w:rPr>
          <w:rFonts w:ascii="Times New Roman" w:hAnsi="Times New Roman"/>
          <w:bCs/>
          <w:i/>
          <w:sz w:val="24"/>
          <w:szCs w:val="24"/>
          <w:u w:val="single"/>
          <w:lang w:val="sk-SK"/>
        </w:rPr>
      </w:pPr>
      <w:r w:rsidRPr="00DD5711">
        <w:rPr>
          <w:rFonts w:ascii="Times New Roman" w:hAnsi="Times New Roman"/>
          <w:bCs/>
          <w:i/>
          <w:sz w:val="24"/>
          <w:szCs w:val="24"/>
          <w:u w:val="single"/>
          <w:lang w:val="sk-SK"/>
        </w:rPr>
        <w:t>Slovenský červený kríž (SČK)</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Slovenský Červený kríž </w:t>
      </w:r>
      <w:r>
        <w:rPr>
          <w:rFonts w:ascii="Times New Roman" w:hAnsi="Times New Roman"/>
          <w:sz w:val="24"/>
          <w:szCs w:val="24"/>
          <w:lang w:val="sk-SK"/>
        </w:rPr>
        <w:t xml:space="preserve">sídli na adrese </w:t>
      </w:r>
      <w:r w:rsidRPr="00294ABD">
        <w:rPr>
          <w:rFonts w:ascii="Times New Roman" w:hAnsi="Times New Roman"/>
          <w:bCs/>
          <w:sz w:val="24"/>
          <w:szCs w:val="24"/>
          <w:lang w:val="sk-SK"/>
        </w:rPr>
        <w:t>Alžbetínske námestie 1203, 929 01 Dunajská Streda</w:t>
      </w:r>
      <w:r>
        <w:rPr>
          <w:rFonts w:ascii="Times New Roman" w:hAnsi="Times New Roman"/>
          <w:bCs/>
          <w:sz w:val="24"/>
          <w:szCs w:val="24"/>
          <w:lang w:val="sk-SK"/>
        </w:rPr>
        <w:t>. J</w:t>
      </w:r>
      <w:r w:rsidRPr="00294ABD">
        <w:rPr>
          <w:rFonts w:ascii="Times New Roman" w:hAnsi="Times New Roman"/>
          <w:sz w:val="24"/>
          <w:szCs w:val="24"/>
          <w:lang w:val="sk-SK"/>
        </w:rPr>
        <w:t xml:space="preserve">e jediná, vládou Slovenskej republiky dňa 8. 12. 1992 uznaná národná spoločnosť Červeného kríža, pôsobiaca na celom území Slovenskej republiky podľa Ženevských dohovorov, ich dodatkových protokolov a </w:t>
      </w:r>
      <w:hyperlink r:id="rId9" w:tgtFrame="_blank" w:history="1">
        <w:r w:rsidRPr="00294ABD">
          <w:rPr>
            <w:rFonts w:ascii="Times New Roman" w:hAnsi="Times New Roman"/>
            <w:sz w:val="24"/>
            <w:szCs w:val="24"/>
            <w:lang w:val="sk-SK"/>
          </w:rPr>
          <w:t>zákona č. 460/2007 Z. z.</w:t>
        </w:r>
      </w:hyperlink>
      <w:r w:rsidRPr="00294ABD">
        <w:rPr>
          <w:rFonts w:ascii="Times New Roman" w:hAnsi="Times New Roman"/>
          <w:sz w:val="24"/>
          <w:szCs w:val="24"/>
          <w:lang w:val="sk-SK"/>
        </w:rPr>
        <w:t xml:space="preserve"> Ako pomocná organizácia orgánov verejnej správy pôsobí v humanitárnej oblasti plní úlohy ustanovené medzinárodnými zmluvami a týmto zákonom.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Vykonávaná činnosť: </w:t>
      </w:r>
    </w:p>
    <w:p w:rsidR="007D347C" w:rsidRPr="00294ABD" w:rsidRDefault="007D347C" w:rsidP="007D347C">
      <w:pPr>
        <w:pStyle w:val="mStandard"/>
        <w:numPr>
          <w:ilvl w:val="0"/>
          <w:numId w:val="11"/>
        </w:numPr>
        <w:spacing w:line="276" w:lineRule="auto"/>
        <w:rPr>
          <w:rFonts w:ascii="Times New Roman" w:hAnsi="Times New Roman"/>
          <w:sz w:val="24"/>
          <w:szCs w:val="24"/>
          <w:lang w:val="sk-SK"/>
        </w:rPr>
      </w:pPr>
      <w:r w:rsidRPr="00294ABD">
        <w:rPr>
          <w:rFonts w:ascii="Times New Roman" w:hAnsi="Times New Roman"/>
          <w:sz w:val="24"/>
          <w:szCs w:val="24"/>
          <w:lang w:val="sk-SK"/>
        </w:rPr>
        <w:t>výučba prvej pomoci pre podniky a závody,</w:t>
      </w:r>
    </w:p>
    <w:p w:rsidR="007D347C" w:rsidRPr="00294ABD" w:rsidRDefault="007D347C" w:rsidP="007D347C">
      <w:pPr>
        <w:pStyle w:val="mStandard"/>
        <w:numPr>
          <w:ilvl w:val="0"/>
          <w:numId w:val="11"/>
        </w:numPr>
        <w:spacing w:line="276" w:lineRule="auto"/>
        <w:rPr>
          <w:rFonts w:ascii="Times New Roman" w:hAnsi="Times New Roman"/>
          <w:sz w:val="24"/>
          <w:szCs w:val="24"/>
          <w:lang w:val="sk-SK"/>
        </w:rPr>
      </w:pPr>
      <w:r w:rsidRPr="00294ABD">
        <w:rPr>
          <w:rFonts w:ascii="Times New Roman" w:hAnsi="Times New Roman"/>
          <w:sz w:val="24"/>
          <w:szCs w:val="24"/>
          <w:lang w:val="sk-SK"/>
        </w:rPr>
        <w:t>výdajňa materiálnej pomoci,</w:t>
      </w:r>
    </w:p>
    <w:p w:rsidR="007D347C" w:rsidRPr="00294ABD" w:rsidRDefault="007D347C" w:rsidP="007D347C">
      <w:pPr>
        <w:pStyle w:val="mStandard"/>
        <w:numPr>
          <w:ilvl w:val="0"/>
          <w:numId w:val="11"/>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humanitný sklad, požičovňa zdravotníckych a kompenzačných pomôcok, </w:t>
      </w:r>
    </w:p>
    <w:p w:rsidR="007D347C" w:rsidRPr="00294ABD" w:rsidRDefault="007D347C" w:rsidP="007D347C">
      <w:pPr>
        <w:pStyle w:val="mStandard"/>
        <w:numPr>
          <w:ilvl w:val="0"/>
          <w:numId w:val="11"/>
        </w:numPr>
        <w:spacing w:line="276" w:lineRule="auto"/>
        <w:rPr>
          <w:rFonts w:ascii="Times New Roman" w:hAnsi="Times New Roman"/>
          <w:sz w:val="24"/>
          <w:szCs w:val="24"/>
          <w:lang w:val="sk-SK"/>
        </w:rPr>
      </w:pPr>
      <w:r w:rsidRPr="00294ABD">
        <w:rPr>
          <w:rFonts w:ascii="Times New Roman" w:hAnsi="Times New Roman"/>
          <w:sz w:val="24"/>
          <w:szCs w:val="24"/>
          <w:lang w:val="sk-SK"/>
        </w:rPr>
        <w:t>pravidelná osvetová činnosť (prednášky a besedy) v oblasti verejného zdravia,</w:t>
      </w:r>
    </w:p>
    <w:p w:rsidR="007D347C" w:rsidRPr="00294ABD" w:rsidRDefault="007D347C" w:rsidP="007D347C">
      <w:pPr>
        <w:pStyle w:val="mStandard"/>
        <w:numPr>
          <w:ilvl w:val="0"/>
          <w:numId w:val="11"/>
        </w:numPr>
        <w:spacing w:line="276" w:lineRule="auto"/>
        <w:rPr>
          <w:rFonts w:ascii="Times New Roman" w:hAnsi="Times New Roman"/>
          <w:sz w:val="24"/>
          <w:szCs w:val="24"/>
          <w:lang w:val="sk-SK"/>
        </w:rPr>
      </w:pPr>
      <w:r w:rsidRPr="00294ABD">
        <w:rPr>
          <w:rFonts w:ascii="Times New Roman" w:hAnsi="Times New Roman"/>
          <w:sz w:val="24"/>
          <w:szCs w:val="24"/>
          <w:lang w:val="sk-SK"/>
        </w:rPr>
        <w:t>nábor a morálne oceňovanie bezpríspevkových darcov krvi,</w:t>
      </w:r>
    </w:p>
    <w:p w:rsidR="007D347C" w:rsidRPr="00294ABD" w:rsidRDefault="007D347C" w:rsidP="007D347C">
      <w:pPr>
        <w:pStyle w:val="mStandard"/>
        <w:numPr>
          <w:ilvl w:val="0"/>
          <w:numId w:val="11"/>
        </w:numPr>
        <w:spacing w:line="276" w:lineRule="auto"/>
        <w:rPr>
          <w:rFonts w:ascii="Times New Roman" w:hAnsi="Times New Roman"/>
          <w:sz w:val="24"/>
          <w:szCs w:val="24"/>
          <w:lang w:val="sk-SK"/>
        </w:rPr>
      </w:pPr>
      <w:r w:rsidRPr="00294ABD">
        <w:rPr>
          <w:rFonts w:ascii="Times New Roman" w:hAnsi="Times New Roman"/>
          <w:sz w:val="24"/>
          <w:szCs w:val="24"/>
          <w:lang w:val="sk-SK"/>
        </w:rPr>
        <w:t>vzdelávacie kurzy – kurzy opatrovania, kurzy prvej pomoci,</w:t>
      </w:r>
    </w:p>
    <w:p w:rsidR="007D347C" w:rsidRPr="00294ABD" w:rsidRDefault="007D347C" w:rsidP="007D347C">
      <w:pPr>
        <w:pStyle w:val="mStandard"/>
        <w:numPr>
          <w:ilvl w:val="0"/>
          <w:numId w:val="11"/>
        </w:numPr>
        <w:spacing w:line="276" w:lineRule="auto"/>
        <w:rPr>
          <w:rFonts w:ascii="Times New Roman" w:hAnsi="Times New Roman"/>
          <w:sz w:val="24"/>
          <w:szCs w:val="24"/>
          <w:lang w:val="sk-SK"/>
        </w:rPr>
      </w:pPr>
      <w:r w:rsidRPr="00294ABD">
        <w:rPr>
          <w:rFonts w:ascii="Times New Roman" w:hAnsi="Times New Roman"/>
          <w:sz w:val="24"/>
          <w:szCs w:val="24"/>
          <w:lang w:val="sk-SK"/>
        </w:rPr>
        <w:t>Súťaž družstva mladých zdravotníkov.</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Počet ich členov v okrese Dunajská Streda prevyšuje 5 000.</w:t>
      </w:r>
    </w:p>
    <w:p w:rsidR="007D347C" w:rsidRDefault="007D347C" w:rsidP="007D347C">
      <w:pPr>
        <w:pStyle w:val="mStandard"/>
        <w:spacing w:line="276" w:lineRule="auto"/>
        <w:rPr>
          <w:rFonts w:ascii="Times New Roman" w:hAnsi="Times New Roman"/>
          <w:i/>
          <w:sz w:val="24"/>
          <w:szCs w:val="24"/>
          <w:u w:val="single"/>
          <w:lang w:val="sk-SK"/>
        </w:rPr>
      </w:pPr>
    </w:p>
    <w:p w:rsidR="007D347C" w:rsidRPr="00294ABD" w:rsidRDefault="007D347C" w:rsidP="007D347C">
      <w:pPr>
        <w:pStyle w:val="mStandard"/>
        <w:spacing w:line="276" w:lineRule="auto"/>
        <w:rPr>
          <w:rFonts w:ascii="Times New Roman" w:hAnsi="Times New Roman"/>
          <w:i/>
          <w:sz w:val="24"/>
          <w:szCs w:val="24"/>
          <w:u w:val="single"/>
          <w:lang w:val="sk-SK"/>
        </w:rPr>
      </w:pPr>
      <w:r w:rsidRPr="00294ABD">
        <w:rPr>
          <w:rFonts w:ascii="Times New Roman" w:hAnsi="Times New Roman"/>
          <w:i/>
          <w:sz w:val="24"/>
          <w:szCs w:val="24"/>
          <w:u w:val="single"/>
          <w:lang w:val="sk-SK"/>
        </w:rPr>
        <w:t xml:space="preserve">Mládež Slovenského červeného kríža (M SČK) </w:t>
      </w:r>
    </w:p>
    <w:p w:rsidR="007D347C" w:rsidRPr="00294ABD" w:rsidRDefault="007D347C" w:rsidP="007D347C">
      <w:pPr>
        <w:pStyle w:val="mStandard"/>
        <w:spacing w:line="276" w:lineRule="auto"/>
        <w:rPr>
          <w:rFonts w:ascii="Times New Roman" w:hAnsi="Times New Roman"/>
          <w:sz w:val="24"/>
          <w:szCs w:val="24"/>
          <w:lang w:val="sk-SK" w:eastAsia="sk-SK"/>
        </w:rPr>
      </w:pPr>
      <w:r w:rsidRPr="00294ABD">
        <w:rPr>
          <w:rFonts w:ascii="Times New Roman" w:hAnsi="Times New Roman"/>
          <w:sz w:val="24"/>
          <w:szCs w:val="24"/>
          <w:lang w:val="sk-SK"/>
        </w:rPr>
        <w:t xml:space="preserve">Mládež Slovenského Červeného kríža je hnutie detí a mládeže v Slovenskom Červenom kríži. Jeho činnosť sa riadi základnými princípmi červeného kríža: </w:t>
      </w:r>
      <w:r w:rsidRPr="00294ABD">
        <w:rPr>
          <w:rFonts w:ascii="Times New Roman" w:hAnsi="Times New Roman"/>
          <w:i/>
          <w:sz w:val="24"/>
          <w:szCs w:val="24"/>
          <w:lang w:val="sk-SK"/>
        </w:rPr>
        <w:t xml:space="preserve">humanita, nestrannosť, neutralita, nezávislosť, dobrovoľná služba, jednota </w:t>
      </w:r>
      <w:r w:rsidRPr="00294ABD">
        <w:rPr>
          <w:rFonts w:ascii="Times New Roman" w:hAnsi="Times New Roman"/>
          <w:sz w:val="24"/>
          <w:szCs w:val="24"/>
          <w:lang w:val="sk-SK"/>
        </w:rPr>
        <w:t>a</w:t>
      </w:r>
      <w:r w:rsidRPr="00294ABD">
        <w:rPr>
          <w:rFonts w:ascii="Times New Roman" w:hAnsi="Times New Roman"/>
          <w:i/>
          <w:sz w:val="24"/>
          <w:szCs w:val="24"/>
          <w:lang w:val="sk-SK"/>
        </w:rPr>
        <w:t xml:space="preserve"> svetovosť</w:t>
      </w:r>
      <w:r w:rsidRPr="00294ABD">
        <w:rPr>
          <w:rFonts w:ascii="Times New Roman" w:hAnsi="Times New Roman"/>
          <w:sz w:val="24"/>
          <w:szCs w:val="24"/>
          <w:lang w:val="sk-SK"/>
        </w:rPr>
        <w:t xml:space="preserve">. </w:t>
      </w:r>
      <w:r w:rsidRPr="00294ABD">
        <w:rPr>
          <w:rFonts w:ascii="Times New Roman" w:hAnsi="Times New Roman"/>
          <w:bCs/>
          <w:sz w:val="24"/>
          <w:szCs w:val="24"/>
          <w:lang w:val="sk-SK" w:eastAsia="sk-SK"/>
        </w:rPr>
        <w:t>Poslaním Mládeže Slovenského Červeného kríža je združovať deti a mládež v rámci hnutia červeného kríža na Slovensku a vytvoriť jej priestor a podmienky pre dobrovoľnícku prácu v programoch a aktivitách zameraných na zraniteľné skupiny detí a mladých ľudí.</w:t>
      </w:r>
    </w:p>
    <w:p w:rsidR="007D347C" w:rsidRPr="00294ABD" w:rsidRDefault="007D347C" w:rsidP="007D347C">
      <w:pPr>
        <w:spacing w:line="276" w:lineRule="auto"/>
        <w:jc w:val="both"/>
        <w:rPr>
          <w:b/>
        </w:rPr>
      </w:pPr>
    </w:p>
    <w:p w:rsidR="007D347C" w:rsidRPr="00DD5711" w:rsidRDefault="007D347C" w:rsidP="007D347C">
      <w:pPr>
        <w:pStyle w:val="mStandard"/>
        <w:numPr>
          <w:ilvl w:val="0"/>
          <w:numId w:val="35"/>
        </w:numPr>
        <w:spacing w:line="276" w:lineRule="auto"/>
        <w:rPr>
          <w:rFonts w:ascii="Times New Roman" w:hAnsi="Times New Roman"/>
          <w:b/>
          <w:sz w:val="28"/>
          <w:szCs w:val="28"/>
          <w:lang w:val="sk-SK"/>
        </w:rPr>
      </w:pPr>
      <w:r w:rsidRPr="00DD5711">
        <w:rPr>
          <w:rFonts w:ascii="Times New Roman" w:hAnsi="Times New Roman"/>
          <w:b/>
          <w:sz w:val="28"/>
          <w:szCs w:val="28"/>
          <w:lang w:val="sk-SK"/>
        </w:rPr>
        <w:lastRenderedPageBreak/>
        <w:t>Identifikácia cieľových skupín príjemcov sociálnych služieb</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Vychádzajúc zo sociálno</w:t>
      </w:r>
      <w:r>
        <w:rPr>
          <w:rFonts w:ascii="Times New Roman" w:hAnsi="Times New Roman"/>
          <w:sz w:val="24"/>
          <w:szCs w:val="24"/>
          <w:lang w:val="sk-SK"/>
        </w:rPr>
        <w:t>-</w:t>
      </w:r>
      <w:r w:rsidRPr="00294ABD">
        <w:rPr>
          <w:rFonts w:ascii="Times New Roman" w:hAnsi="Times New Roman"/>
          <w:sz w:val="24"/>
          <w:szCs w:val="24"/>
          <w:lang w:val="sk-SK"/>
        </w:rPr>
        <w:t xml:space="preserve">demografickej analýzy a vo vzťahu k potrebám občanov mesta cieľom komunitného plánovania je nastaviť ponuku sociálnych služieb a sociálnej pomoci tak, aby rešpektovala miestne podmienky a potreby občanov žijúcich v meste Dunajská Streda.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Z hľadiska sociálnej situácie, v ktorej sa občan nachádza a na základe súboru spoločne sa prejavujúcich znakov a situácií, ktoré podmieňujú formy potrebných sociálnych služieb, možno cieľové skupiny príjemcov sociálnych služieb rozdeliť na skupiny: </w:t>
      </w:r>
    </w:p>
    <w:p w:rsidR="007D347C" w:rsidRPr="00294ABD" w:rsidRDefault="007D347C" w:rsidP="007D347C">
      <w:pPr>
        <w:pStyle w:val="mStandard"/>
        <w:numPr>
          <w:ilvl w:val="0"/>
          <w:numId w:val="31"/>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Seniori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Cieľovú skupinu tvoria seniori ako skupina obyvateľov, ktorí dosiahli dôchodkový vek a ocitli sa v situácii vyžadujúcej podporu komunity, v prípade ak nemôžu získať pomoc </w:t>
      </w:r>
      <w:r>
        <w:rPr>
          <w:rFonts w:ascii="Times New Roman" w:hAnsi="Times New Roman"/>
          <w:sz w:val="24"/>
          <w:szCs w:val="24"/>
          <w:lang w:val="sk-SK"/>
        </w:rPr>
        <w:t xml:space="preserve">od </w:t>
      </w:r>
      <w:r w:rsidRPr="00294ABD">
        <w:rPr>
          <w:rFonts w:ascii="Times New Roman" w:hAnsi="Times New Roman"/>
          <w:sz w:val="24"/>
          <w:szCs w:val="24"/>
          <w:lang w:val="sk-SK"/>
        </w:rPr>
        <w:t xml:space="preserve">rodiny. Odkázanosť na pomoc inej osoby je závislá na individuálnom zdravotnom stave a sociálnych kontaktoch. Charakteristickým znakom cieľovej skupiny je: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 zhoršujúci sa zdravotný stav a rast miery chorobnosti seniorov a tým zvyšujúca sa závislosť na sociálnej pomoci,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 menšie ekonomické a finančné možnosti,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úbytok sociálnych kontaktov.</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Cieľom poskytovania sociálnej služby je prev</w:t>
      </w:r>
      <w:r>
        <w:rPr>
          <w:rFonts w:ascii="Times New Roman" w:hAnsi="Times New Roman"/>
          <w:sz w:val="24"/>
          <w:szCs w:val="24"/>
          <w:lang w:val="sk-SK"/>
        </w:rPr>
        <w:t xml:space="preserve">encia vzniku, riešenie </w:t>
      </w:r>
      <w:r w:rsidRPr="00294ABD">
        <w:rPr>
          <w:rFonts w:ascii="Times New Roman" w:hAnsi="Times New Roman"/>
          <w:sz w:val="24"/>
          <w:szCs w:val="24"/>
          <w:lang w:val="sk-SK"/>
        </w:rPr>
        <w:t xml:space="preserve">alebo zmiernenie nepriaznivej životnej situácie seniorov, podporenie schopnosti viesť samostatný život a prevencia sociálneho vylúčenia.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Hlavný problém cieľovej skupiny: Nedostatočné riešenie niektorých konkrétnych potrieb seniorov - najmä tých, ktorí žijú v domácom prostredí.</w:t>
      </w:r>
    </w:p>
    <w:p w:rsidR="007D347C" w:rsidRPr="00294ABD" w:rsidRDefault="007D347C" w:rsidP="007D347C">
      <w:pPr>
        <w:pStyle w:val="mStandard"/>
        <w:numPr>
          <w:ilvl w:val="0"/>
          <w:numId w:val="31"/>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Osoby so zdravotným postihnutím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Do skupiny osôb so zdravotným postihnutím zahŕňame najmä: osoby s telesným, mentálnym, s duševným, so zmyslovým postihnutím (zrakovým, sluchovým postihnutím) a osoby s kombinovaným postihnutím. Odkázanosť osôb je závislá na individuálnom zdravotnom stave a sociálnych kontaktoch. Občania so zdravotným postihnutím sú vystavení možnému riziku sociálneho vylúčenia zo života miestnej komunity.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Cieľom poskytovania sociálnej služby je prevencia vzniku, riešenie alebo zmiernenie nepriaznivej životnej situácie osôb, podpor</w:t>
      </w:r>
      <w:r>
        <w:rPr>
          <w:rFonts w:ascii="Times New Roman" w:hAnsi="Times New Roman"/>
          <w:sz w:val="24"/>
          <w:szCs w:val="24"/>
          <w:lang w:val="sk-SK"/>
        </w:rPr>
        <w:t>a</w:t>
      </w:r>
      <w:r w:rsidRPr="00294ABD">
        <w:rPr>
          <w:rFonts w:ascii="Times New Roman" w:hAnsi="Times New Roman"/>
          <w:sz w:val="24"/>
          <w:szCs w:val="24"/>
          <w:lang w:val="sk-SK"/>
        </w:rPr>
        <w:t xml:space="preserve"> schopnosti fyzickej osoby viesť samostatný život a prevencia sociálneho vylúčenia.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Hlavný problém cieľovej skupiny: Nedostatočná miera napĺňania základných potrieb (schopnosti viesť samostatný život) a integrácie fyzických osôb so zdravotným postihnutím.</w:t>
      </w:r>
    </w:p>
    <w:p w:rsidR="007D347C" w:rsidRDefault="007D347C" w:rsidP="007D347C">
      <w:pPr>
        <w:pStyle w:val="Odsekzoznamu"/>
        <w:numPr>
          <w:ilvl w:val="0"/>
          <w:numId w:val="31"/>
        </w:numPr>
        <w:spacing w:after="200" w:line="276" w:lineRule="auto"/>
        <w:contextualSpacing/>
        <w:jc w:val="both"/>
      </w:pPr>
      <w:r>
        <w:t>Rodina, deti a mládež v ohrození</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Do kategórie spadajú deti žijúce v nevyhovujúcom rodinnom prostredí (zanedbávané deti a mládež zo strany rodičov</w:t>
      </w:r>
      <w:r>
        <w:rPr>
          <w:rFonts w:ascii="Times New Roman" w:hAnsi="Times New Roman"/>
          <w:sz w:val="24"/>
          <w:szCs w:val="24"/>
          <w:lang w:val="sk-SK"/>
        </w:rPr>
        <w:t xml:space="preserve">, </w:t>
      </w:r>
      <w:r w:rsidRPr="00294ABD">
        <w:rPr>
          <w:rFonts w:ascii="Times New Roman" w:hAnsi="Times New Roman"/>
          <w:sz w:val="24"/>
          <w:szCs w:val="24"/>
          <w:lang w:val="sk-SK"/>
        </w:rPr>
        <w:t xml:space="preserve">nedostatočná úroveň záujmu a starostlivosti o výchovu, zabezpečovanie základných životných potrieb a pod.), deti zo sociálne slabších rodín, deti a mládež s poruchami </w:t>
      </w:r>
      <w:r w:rsidRPr="00294ABD">
        <w:rPr>
          <w:rFonts w:ascii="Times New Roman" w:hAnsi="Times New Roman"/>
          <w:sz w:val="24"/>
          <w:szCs w:val="24"/>
          <w:lang w:val="sk-SK"/>
        </w:rPr>
        <w:lastRenderedPageBreak/>
        <w:t xml:space="preserve">správania a s tendenciami k asociálnemu správaniu, deti s problémom záškoláctva, mladí dospelí po ukončení ústavnej starostlivosti, neúplné rodiny.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Hlavný problém cieľovej skupiny: Nárast sociálno-patologických javov ako dôsledok nedostatočnej prevencie a nedostatočného využívania existujúcich možností a zdrojov pri riešení nepriaznivej situácie cieľovej skupiny.</w:t>
      </w:r>
    </w:p>
    <w:p w:rsidR="007D347C" w:rsidRPr="00294ABD" w:rsidRDefault="007D347C" w:rsidP="007D347C">
      <w:pPr>
        <w:pStyle w:val="mStandard"/>
        <w:numPr>
          <w:ilvl w:val="0"/>
          <w:numId w:val="31"/>
        </w:numPr>
        <w:spacing w:line="276" w:lineRule="auto"/>
        <w:rPr>
          <w:rFonts w:ascii="Times New Roman" w:hAnsi="Times New Roman"/>
          <w:sz w:val="24"/>
          <w:szCs w:val="24"/>
          <w:lang w:val="sk-SK"/>
        </w:rPr>
      </w:pPr>
      <w:r w:rsidRPr="00294ABD">
        <w:rPr>
          <w:rFonts w:ascii="Times New Roman" w:hAnsi="Times New Roman"/>
          <w:sz w:val="24"/>
          <w:szCs w:val="24"/>
          <w:lang w:val="sk-SK"/>
        </w:rPr>
        <w:t xml:space="preserve">Osoby ohrozené sociálnym vylúčením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Cieľovú skupinu tvoria osoby s rôznymi sociálnymi problémami (prípadne ich kombináci</w:t>
      </w:r>
      <w:r>
        <w:rPr>
          <w:rFonts w:ascii="Times New Roman" w:hAnsi="Times New Roman"/>
          <w:sz w:val="24"/>
          <w:szCs w:val="24"/>
          <w:lang w:val="sk-SK"/>
        </w:rPr>
        <w:t>ami</w:t>
      </w:r>
      <w:r w:rsidRPr="00294ABD">
        <w:rPr>
          <w:rFonts w:ascii="Times New Roman" w:hAnsi="Times New Roman"/>
          <w:sz w:val="24"/>
          <w:szCs w:val="24"/>
          <w:lang w:val="sk-SK"/>
        </w:rPr>
        <w:t xml:space="preserve">), ktoré sú spôsobené nedostatočnou mierou a možnosťou uspokojovania základných životných potrieb ako následok ich sociálnej situácie, v ktorej sa ocitli a ktorá spôsobuje ich sociálne vylúčenie. Do cieľovej skupiny patria ďalej občania bez prístrešia a v kríze, osoby závislé alebo ohrozené závislosťou a osoby žijúce v komunitách vylúčených na okraji spoločnosti. K tejto skupine možno priradiť aj občanov prepustených z výkonu trestu odňatia slobody a ústavu na výkon väzby, dlhodobo nezamestnaných občanov a občanov spoločensky neprispôsobivých (občania so sociálne patologickým správaním).  </w:t>
      </w:r>
    </w:p>
    <w:p w:rsidR="007D347C" w:rsidRPr="00294ABD" w:rsidRDefault="007D347C" w:rsidP="007D347C">
      <w:pPr>
        <w:pStyle w:val="mStandard"/>
        <w:spacing w:line="276" w:lineRule="auto"/>
        <w:rPr>
          <w:rFonts w:ascii="Times New Roman" w:hAnsi="Times New Roman"/>
          <w:sz w:val="24"/>
          <w:szCs w:val="24"/>
          <w:lang w:val="sk-SK"/>
        </w:rPr>
      </w:pPr>
      <w:r w:rsidRPr="00294ABD">
        <w:rPr>
          <w:rFonts w:ascii="Times New Roman" w:hAnsi="Times New Roman"/>
          <w:sz w:val="24"/>
          <w:szCs w:val="24"/>
          <w:lang w:val="sk-SK"/>
        </w:rPr>
        <w:t xml:space="preserve">Hlavný problém cieľovej skupiny: Nárast sociálno-patologických javov, nedostatočná životná </w:t>
      </w:r>
      <w:r>
        <w:rPr>
          <w:rFonts w:ascii="Times New Roman" w:hAnsi="Times New Roman"/>
          <w:sz w:val="24"/>
          <w:szCs w:val="24"/>
          <w:lang w:val="sk-SK"/>
        </w:rPr>
        <w:t>úroveň</w:t>
      </w:r>
      <w:r w:rsidRPr="00294ABD">
        <w:rPr>
          <w:rFonts w:ascii="Times New Roman" w:hAnsi="Times New Roman"/>
          <w:sz w:val="24"/>
          <w:szCs w:val="24"/>
          <w:lang w:val="sk-SK"/>
        </w:rPr>
        <w:t xml:space="preserve"> občanov a nedostatočná miera angažovanosti a aktivizácie cieľovej skupiny pri riešení svojich problémov.</w:t>
      </w:r>
    </w:p>
    <w:p w:rsidR="007D347C" w:rsidRPr="00762CD0" w:rsidRDefault="007D347C" w:rsidP="007D347C">
      <w:pPr>
        <w:pStyle w:val="mStandard"/>
        <w:spacing w:line="276" w:lineRule="auto"/>
        <w:rPr>
          <w:rFonts w:ascii="Times New Roman" w:hAnsi="Times New Roman"/>
          <w:sz w:val="24"/>
          <w:szCs w:val="24"/>
          <w:lang w:val="sk-SK"/>
        </w:rPr>
      </w:pPr>
    </w:p>
    <w:p w:rsidR="007D347C" w:rsidRDefault="007D347C" w:rsidP="007D347C">
      <w:pPr>
        <w:pStyle w:val="mStandard"/>
        <w:spacing w:line="276" w:lineRule="auto"/>
        <w:ind w:left="720"/>
        <w:rPr>
          <w:rFonts w:ascii="Times New Roman" w:hAnsi="Times New Roman"/>
          <w:sz w:val="24"/>
          <w:szCs w:val="24"/>
        </w:rPr>
      </w:pPr>
    </w:p>
    <w:p w:rsidR="007D347C" w:rsidRDefault="007D347C" w:rsidP="007D347C">
      <w:pPr>
        <w:pStyle w:val="mStandard"/>
        <w:spacing w:line="276" w:lineRule="auto"/>
        <w:ind w:left="720"/>
        <w:rPr>
          <w:rFonts w:ascii="Times New Roman" w:hAnsi="Times New Roman"/>
          <w:sz w:val="24"/>
          <w:szCs w:val="24"/>
        </w:rPr>
      </w:pPr>
    </w:p>
    <w:p w:rsidR="007D347C" w:rsidRDefault="007D347C" w:rsidP="007D347C">
      <w:pPr>
        <w:pStyle w:val="mStandard"/>
        <w:spacing w:line="276" w:lineRule="auto"/>
        <w:ind w:left="720"/>
        <w:rPr>
          <w:rFonts w:ascii="Times New Roman" w:hAnsi="Times New Roman"/>
          <w:sz w:val="24"/>
          <w:szCs w:val="24"/>
        </w:rPr>
      </w:pPr>
    </w:p>
    <w:p w:rsidR="007D347C" w:rsidRDefault="007D347C" w:rsidP="007D347C">
      <w:pPr>
        <w:pStyle w:val="mStandard"/>
        <w:spacing w:line="276" w:lineRule="auto"/>
        <w:ind w:left="720"/>
        <w:rPr>
          <w:rFonts w:ascii="Times New Roman" w:hAnsi="Times New Roman"/>
          <w:sz w:val="24"/>
          <w:szCs w:val="24"/>
        </w:rPr>
      </w:pPr>
    </w:p>
    <w:p w:rsidR="007D347C" w:rsidRDefault="007D347C" w:rsidP="007D347C">
      <w:pPr>
        <w:pStyle w:val="mStandard"/>
        <w:spacing w:line="276" w:lineRule="auto"/>
        <w:ind w:left="720"/>
        <w:rPr>
          <w:rFonts w:ascii="Times New Roman" w:hAnsi="Times New Roman"/>
          <w:sz w:val="24"/>
          <w:szCs w:val="24"/>
        </w:rPr>
      </w:pPr>
    </w:p>
    <w:p w:rsidR="007D347C" w:rsidRDefault="007D347C" w:rsidP="007D347C">
      <w:pPr>
        <w:pStyle w:val="mStandard"/>
        <w:spacing w:line="276" w:lineRule="auto"/>
        <w:ind w:left="720"/>
        <w:rPr>
          <w:rFonts w:ascii="Times New Roman" w:hAnsi="Times New Roman"/>
          <w:sz w:val="24"/>
          <w:szCs w:val="24"/>
        </w:rPr>
      </w:pPr>
    </w:p>
    <w:p w:rsidR="007D347C" w:rsidRDefault="007D347C" w:rsidP="007D347C">
      <w:pPr>
        <w:pStyle w:val="mStandard"/>
        <w:spacing w:line="276" w:lineRule="auto"/>
        <w:ind w:left="720"/>
        <w:rPr>
          <w:rFonts w:ascii="Times New Roman" w:hAnsi="Times New Roman"/>
          <w:sz w:val="24"/>
          <w:szCs w:val="24"/>
        </w:rPr>
      </w:pPr>
    </w:p>
    <w:p w:rsidR="007D347C" w:rsidRDefault="007D347C" w:rsidP="007D347C">
      <w:pPr>
        <w:pStyle w:val="mStandard"/>
        <w:spacing w:line="276" w:lineRule="auto"/>
        <w:ind w:left="720"/>
        <w:rPr>
          <w:rFonts w:ascii="Times New Roman" w:hAnsi="Times New Roman"/>
          <w:sz w:val="24"/>
          <w:szCs w:val="24"/>
        </w:rPr>
      </w:pPr>
    </w:p>
    <w:p w:rsidR="007D347C" w:rsidRDefault="007D347C" w:rsidP="007D347C">
      <w:pPr>
        <w:pStyle w:val="mStandard"/>
        <w:spacing w:line="276" w:lineRule="auto"/>
        <w:ind w:left="720"/>
        <w:rPr>
          <w:rFonts w:ascii="Times New Roman" w:hAnsi="Times New Roman"/>
          <w:sz w:val="24"/>
          <w:szCs w:val="24"/>
        </w:rPr>
      </w:pPr>
    </w:p>
    <w:p w:rsidR="007D347C" w:rsidRDefault="007D347C" w:rsidP="007D347C">
      <w:pPr>
        <w:pStyle w:val="mStandard"/>
        <w:spacing w:line="276" w:lineRule="auto"/>
        <w:ind w:left="720"/>
        <w:rPr>
          <w:rFonts w:ascii="Times New Roman" w:hAnsi="Times New Roman"/>
          <w:sz w:val="24"/>
          <w:szCs w:val="24"/>
        </w:rPr>
      </w:pPr>
    </w:p>
    <w:p w:rsidR="007D347C" w:rsidRDefault="007D347C" w:rsidP="007D347C">
      <w:pPr>
        <w:pStyle w:val="mStandard"/>
        <w:spacing w:line="276" w:lineRule="auto"/>
        <w:ind w:left="720"/>
        <w:rPr>
          <w:rFonts w:ascii="Times New Roman" w:hAnsi="Times New Roman"/>
          <w:sz w:val="24"/>
          <w:szCs w:val="24"/>
        </w:rPr>
      </w:pPr>
    </w:p>
    <w:p w:rsidR="007D347C" w:rsidRDefault="007D347C" w:rsidP="007D347C">
      <w:pPr>
        <w:pStyle w:val="mStandard"/>
        <w:spacing w:line="276" w:lineRule="auto"/>
        <w:ind w:left="720"/>
        <w:rPr>
          <w:rFonts w:ascii="Times New Roman" w:hAnsi="Times New Roman"/>
          <w:sz w:val="24"/>
          <w:szCs w:val="24"/>
        </w:rPr>
      </w:pPr>
    </w:p>
    <w:p w:rsidR="007D347C" w:rsidRDefault="007D347C" w:rsidP="007D347C">
      <w:pPr>
        <w:pStyle w:val="mStandard"/>
        <w:spacing w:line="276" w:lineRule="auto"/>
        <w:ind w:left="720"/>
        <w:rPr>
          <w:rFonts w:ascii="Times New Roman" w:hAnsi="Times New Roman"/>
          <w:sz w:val="24"/>
          <w:szCs w:val="24"/>
        </w:rPr>
      </w:pPr>
    </w:p>
    <w:p w:rsidR="007D347C" w:rsidRDefault="007D347C" w:rsidP="007D347C">
      <w:pPr>
        <w:pStyle w:val="mStandard"/>
        <w:spacing w:line="276" w:lineRule="auto"/>
        <w:ind w:left="720"/>
        <w:rPr>
          <w:rFonts w:ascii="Times New Roman" w:hAnsi="Times New Roman"/>
          <w:sz w:val="24"/>
          <w:szCs w:val="24"/>
        </w:rPr>
      </w:pPr>
    </w:p>
    <w:p w:rsidR="007D347C" w:rsidRDefault="007D347C" w:rsidP="007D347C">
      <w:pPr>
        <w:pStyle w:val="mStandard"/>
        <w:spacing w:line="276" w:lineRule="auto"/>
        <w:ind w:left="720"/>
        <w:rPr>
          <w:rFonts w:ascii="Times New Roman" w:hAnsi="Times New Roman"/>
          <w:sz w:val="24"/>
          <w:szCs w:val="24"/>
        </w:rPr>
      </w:pPr>
    </w:p>
    <w:p w:rsidR="007D347C" w:rsidRDefault="007D347C" w:rsidP="007D347C">
      <w:pPr>
        <w:pStyle w:val="mStandard"/>
        <w:spacing w:line="276" w:lineRule="auto"/>
        <w:ind w:left="720"/>
        <w:rPr>
          <w:rFonts w:ascii="Times New Roman" w:hAnsi="Times New Roman"/>
          <w:sz w:val="24"/>
          <w:szCs w:val="24"/>
        </w:rPr>
      </w:pPr>
    </w:p>
    <w:p w:rsidR="007D347C" w:rsidRPr="00C73EA5" w:rsidRDefault="007D347C" w:rsidP="007D347C">
      <w:pPr>
        <w:pStyle w:val="mStandard"/>
        <w:numPr>
          <w:ilvl w:val="0"/>
          <w:numId w:val="35"/>
        </w:numPr>
        <w:spacing w:line="276" w:lineRule="auto"/>
        <w:rPr>
          <w:rFonts w:ascii="Times New Roman" w:hAnsi="Times New Roman"/>
          <w:sz w:val="32"/>
          <w:szCs w:val="32"/>
        </w:rPr>
      </w:pPr>
      <w:r w:rsidRPr="00C73EA5">
        <w:rPr>
          <w:rFonts w:ascii="Times New Roman" w:hAnsi="Times New Roman"/>
          <w:sz w:val="32"/>
          <w:szCs w:val="32"/>
        </w:rPr>
        <w:lastRenderedPageBreak/>
        <w:t>Stratégia rozvoja – ciele a opatrenia na roky 2016-2020</w:t>
      </w:r>
    </w:p>
    <w:p w:rsidR="007D347C" w:rsidRDefault="007D347C" w:rsidP="007D347C">
      <w:pPr>
        <w:pStyle w:val="Odsekzoznamu"/>
        <w:spacing w:after="200" w:line="276" w:lineRule="auto"/>
        <w:ind w:left="0"/>
        <w:contextualSpacing/>
        <w:jc w:val="both"/>
        <w:rPr>
          <w:b/>
          <w:color w:val="000000"/>
          <w:shd w:val="clear" w:color="auto" w:fill="FFFFFF"/>
        </w:rPr>
      </w:pPr>
    </w:p>
    <w:p w:rsidR="007D347C" w:rsidRPr="000A6153" w:rsidRDefault="007D347C" w:rsidP="007D347C">
      <w:pPr>
        <w:pStyle w:val="Odsekzoznamu"/>
        <w:spacing w:after="200" w:line="276" w:lineRule="auto"/>
        <w:ind w:left="0"/>
        <w:contextualSpacing/>
        <w:jc w:val="both"/>
        <w:rPr>
          <w:b/>
          <w:color w:val="000000"/>
          <w:shd w:val="clear" w:color="auto" w:fill="FFFFFF"/>
        </w:rPr>
      </w:pPr>
      <w:r w:rsidRPr="000A6153">
        <w:rPr>
          <w:b/>
        </w:rPr>
        <w:t>Hlavný cieľ: Zlepšenie a skvalitnenie sociálnych služieb v meste Dunajská Streda</w:t>
      </w:r>
    </w:p>
    <w:p w:rsidR="007D347C" w:rsidRDefault="007D347C" w:rsidP="007D347C">
      <w:pPr>
        <w:pStyle w:val="Odsekzoznamu"/>
        <w:spacing w:after="200" w:line="276" w:lineRule="auto"/>
        <w:ind w:left="0"/>
        <w:contextualSpacing/>
        <w:jc w:val="both"/>
        <w:rPr>
          <w:b/>
          <w:color w:val="000000"/>
          <w:shd w:val="clear" w:color="auto" w:fill="FFFFFF"/>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668"/>
        <w:gridCol w:w="3536"/>
        <w:gridCol w:w="1141"/>
        <w:gridCol w:w="3617"/>
      </w:tblGrid>
      <w:tr w:rsidR="007D347C" w:rsidRPr="00696682" w:rsidTr="00365D7E">
        <w:tc>
          <w:tcPr>
            <w:tcW w:w="9962" w:type="dxa"/>
            <w:gridSpan w:val="4"/>
            <w:shd w:val="clear" w:color="auto" w:fill="auto"/>
          </w:tcPr>
          <w:p w:rsidR="007D347C" w:rsidRPr="00696682" w:rsidRDefault="007D347C" w:rsidP="00365D7E">
            <w:pPr>
              <w:pStyle w:val="Odsekzoznamu"/>
              <w:spacing w:after="200" w:line="276" w:lineRule="auto"/>
              <w:ind w:left="0"/>
              <w:contextualSpacing/>
              <w:jc w:val="both"/>
              <w:rPr>
                <w:caps/>
                <w:sz w:val="20"/>
                <w:szCs w:val="20"/>
              </w:rPr>
            </w:pPr>
            <w:r w:rsidRPr="00696682">
              <w:rPr>
                <w:caps/>
                <w:sz w:val="20"/>
                <w:szCs w:val="20"/>
              </w:rPr>
              <w:t xml:space="preserve">Špecifický cieľ: </w:t>
            </w:r>
            <w:r w:rsidRPr="00696682">
              <w:rPr>
                <w:rFonts w:eastAsia="Calibri"/>
                <w:caps/>
                <w:sz w:val="20"/>
                <w:szCs w:val="20"/>
              </w:rPr>
              <w:t>Zlepšenie systému informovanosti a poradenstva a jeho dostupnosti pre cieľové skupiny</w:t>
            </w:r>
          </w:p>
        </w:tc>
      </w:tr>
      <w:tr w:rsidR="007D347C" w:rsidRPr="00696682" w:rsidTr="00365D7E">
        <w:tc>
          <w:tcPr>
            <w:tcW w:w="1668" w:type="dxa"/>
            <w:vMerge w:val="restart"/>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Opatreni</w:t>
            </w:r>
            <w:r w:rsidRPr="00696682">
              <w:rPr>
                <w:sz w:val="20"/>
                <w:szCs w:val="20"/>
              </w:rPr>
              <w:t>a</w:t>
            </w: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 xml:space="preserve">Zabezpečiť </w:t>
            </w:r>
            <w:r w:rsidRPr="00696682">
              <w:rPr>
                <w:sz w:val="20"/>
                <w:szCs w:val="20"/>
              </w:rPr>
              <w:t xml:space="preserve">väčšiu </w:t>
            </w:r>
            <w:r w:rsidRPr="00696682">
              <w:rPr>
                <w:rFonts w:eastAsia="Calibri"/>
                <w:sz w:val="20"/>
                <w:szCs w:val="20"/>
              </w:rPr>
              <w:t>informovanos</w:t>
            </w:r>
            <w:r w:rsidRPr="00696682">
              <w:rPr>
                <w:sz w:val="20"/>
                <w:szCs w:val="20"/>
              </w:rPr>
              <w:t>ť o sociálnych službách a o možnej pomoci</w:t>
            </w:r>
          </w:p>
        </w:tc>
        <w:tc>
          <w:tcPr>
            <w:tcW w:w="1141" w:type="dxa"/>
            <w:vMerge w:val="restart"/>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Aktivity</w:t>
            </w: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Zabezpečiť obsahovo informácie o poskytovaných a dostupných službách, o postupe pri krízových situáciách, o</w:t>
            </w:r>
            <w:r w:rsidRPr="00696682">
              <w:rPr>
                <w:sz w:val="20"/>
                <w:szCs w:val="20"/>
              </w:rPr>
              <w:t> </w:t>
            </w:r>
            <w:r w:rsidRPr="00696682">
              <w:rPr>
                <w:rFonts w:eastAsia="Calibri"/>
                <w:sz w:val="20"/>
                <w:szCs w:val="20"/>
              </w:rPr>
              <w:t>prevencii</w:t>
            </w:r>
            <w:r w:rsidRPr="00696682">
              <w:rPr>
                <w:sz w:val="20"/>
                <w:szCs w:val="20"/>
              </w:rPr>
              <w:t xml:space="preserve">, </w:t>
            </w:r>
            <w:r w:rsidRPr="00696682">
              <w:rPr>
                <w:rFonts w:eastAsia="Calibri"/>
                <w:sz w:val="20"/>
                <w:szCs w:val="20"/>
              </w:rPr>
              <w:t>o postihoch a sankciách za spáchanú trestnú činnosť, o realizovaných podujatiach, o sociálnopatologických javoch a podobne.</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2016-2020</w:t>
            </w:r>
          </w:p>
          <w:p w:rsidR="007D347C" w:rsidRPr="00696682" w:rsidRDefault="007D347C" w:rsidP="00365D7E">
            <w:pPr>
              <w:pStyle w:val="Odsekzoznamu"/>
              <w:spacing w:after="200" w:line="276" w:lineRule="auto"/>
              <w:ind w:left="0"/>
              <w:contextualSpacing/>
              <w:jc w:val="both"/>
              <w:rPr>
                <w:rFonts w:eastAsia="Calibri"/>
                <w:sz w:val="20"/>
                <w:szCs w:val="20"/>
              </w:rPr>
            </w:pPr>
            <w:r w:rsidRPr="00696682">
              <w:rPr>
                <w:sz w:val="20"/>
                <w:szCs w:val="20"/>
              </w:rPr>
              <w:t xml:space="preserve">Zodpovední: </w:t>
            </w:r>
            <w:r w:rsidRPr="00696682">
              <w:rPr>
                <w:rFonts w:eastAsia="Calibri"/>
                <w:sz w:val="20"/>
                <w:szCs w:val="20"/>
              </w:rPr>
              <w:t xml:space="preserve">MsÚ v spolupráci s partnermi </w:t>
            </w:r>
            <w:r w:rsidRPr="00696682">
              <w:rPr>
                <w:sz w:val="20"/>
                <w:szCs w:val="20"/>
              </w:rPr>
              <w:t>–</w:t>
            </w:r>
            <w:r w:rsidRPr="00696682">
              <w:rPr>
                <w:rFonts w:eastAsia="Calibri"/>
                <w:sz w:val="20"/>
                <w:szCs w:val="20"/>
              </w:rPr>
              <w:t xml:space="preserve"> organizáci</w:t>
            </w:r>
            <w:r w:rsidRPr="00696682">
              <w:rPr>
                <w:sz w:val="20"/>
                <w:szCs w:val="20"/>
              </w:rPr>
              <w:t>ami pracujúcimi s</w:t>
            </w:r>
            <w:r w:rsidRPr="00696682">
              <w:rPr>
                <w:rFonts w:eastAsia="Calibri"/>
                <w:sz w:val="20"/>
                <w:szCs w:val="20"/>
              </w:rPr>
              <w:t xml:space="preserve"> konkrétnou cieľovou skupinou </w:t>
            </w:r>
          </w:p>
        </w:tc>
      </w:tr>
      <w:tr w:rsidR="007D347C" w:rsidRPr="00696682" w:rsidTr="00365D7E">
        <w:tc>
          <w:tcPr>
            <w:tcW w:w="1668" w:type="dxa"/>
            <w:vMerge/>
            <w:shd w:val="clear" w:color="auto" w:fill="auto"/>
          </w:tcPr>
          <w:p w:rsidR="007D347C" w:rsidRPr="00696682" w:rsidRDefault="007D347C" w:rsidP="00365D7E">
            <w:pPr>
              <w:pStyle w:val="Odsekzoznamu"/>
              <w:spacing w:after="200" w:line="276" w:lineRule="auto"/>
              <w:ind w:left="0"/>
              <w:contextualSpacing/>
              <w:jc w:val="both"/>
              <w:rPr>
                <w:sz w:val="20"/>
                <w:szCs w:val="20"/>
              </w:rPr>
            </w:pP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Vytvoriť a spravovať aktuálne databázy</w:t>
            </w:r>
          </w:p>
        </w:tc>
        <w:tc>
          <w:tcPr>
            <w:tcW w:w="1141" w:type="dxa"/>
            <w:vMerge/>
            <w:shd w:val="clear" w:color="auto" w:fill="auto"/>
          </w:tcPr>
          <w:p w:rsidR="007D347C" w:rsidRPr="00696682" w:rsidRDefault="007D347C" w:rsidP="00365D7E">
            <w:pPr>
              <w:pStyle w:val="Odsekzoznamu"/>
              <w:spacing w:after="200" w:line="276" w:lineRule="auto"/>
              <w:ind w:left="0"/>
              <w:contextualSpacing/>
              <w:jc w:val="both"/>
              <w:rPr>
                <w:sz w:val="20"/>
                <w:szCs w:val="20"/>
              </w:rPr>
            </w:pP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 xml:space="preserve">Zabezpečiť spracovanie a priebežnú aktualizáciu rôznych databáz potrebných pre prácu </w:t>
            </w:r>
            <w:r w:rsidRPr="00696682">
              <w:rPr>
                <w:sz w:val="20"/>
                <w:szCs w:val="20"/>
              </w:rPr>
              <w:t xml:space="preserve">v sociálnej oblasti </w:t>
            </w:r>
          </w:p>
          <w:p w:rsidR="007D347C" w:rsidRPr="00696682" w:rsidRDefault="007D347C" w:rsidP="00365D7E">
            <w:pPr>
              <w:pStyle w:val="Odsekzoznamu"/>
              <w:spacing w:after="200" w:line="276" w:lineRule="auto"/>
              <w:ind w:left="0"/>
              <w:contextualSpacing/>
              <w:jc w:val="both"/>
              <w:rPr>
                <w:rFonts w:eastAsia="Calibri"/>
                <w:sz w:val="20"/>
                <w:szCs w:val="20"/>
              </w:rPr>
            </w:pPr>
            <w:r w:rsidRPr="00696682">
              <w:rPr>
                <w:rFonts w:eastAsia="Calibri"/>
                <w:sz w:val="20"/>
                <w:szCs w:val="20"/>
              </w:rPr>
              <w:t>Termín: 2016 - 2020</w:t>
            </w:r>
          </w:p>
          <w:p w:rsidR="007D347C" w:rsidRPr="00696682" w:rsidRDefault="007D347C" w:rsidP="00365D7E">
            <w:pPr>
              <w:pStyle w:val="Odsekzoznamu"/>
              <w:spacing w:after="200" w:line="276" w:lineRule="auto"/>
              <w:ind w:left="0"/>
              <w:contextualSpacing/>
              <w:jc w:val="both"/>
              <w:rPr>
                <w:rFonts w:eastAsia="Calibri"/>
                <w:sz w:val="20"/>
                <w:szCs w:val="20"/>
              </w:rPr>
            </w:pPr>
            <w:r w:rsidRPr="00696682">
              <w:rPr>
                <w:rFonts w:eastAsia="Calibri"/>
                <w:sz w:val="20"/>
                <w:szCs w:val="20"/>
              </w:rPr>
              <w:t xml:space="preserve">Zodpovední: MsÚ </w:t>
            </w:r>
          </w:p>
        </w:tc>
      </w:tr>
      <w:tr w:rsidR="007D347C" w:rsidRPr="00696682" w:rsidTr="00365D7E">
        <w:tc>
          <w:tcPr>
            <w:tcW w:w="1668" w:type="dxa"/>
            <w:vMerge/>
            <w:shd w:val="clear" w:color="auto" w:fill="auto"/>
          </w:tcPr>
          <w:p w:rsidR="007D347C" w:rsidRPr="00696682" w:rsidRDefault="007D347C" w:rsidP="00365D7E">
            <w:pPr>
              <w:pStyle w:val="Odsekzoznamu"/>
              <w:spacing w:after="200" w:line="276" w:lineRule="auto"/>
              <w:ind w:left="0"/>
              <w:contextualSpacing/>
              <w:jc w:val="both"/>
              <w:rPr>
                <w:rFonts w:eastAsia="Calibri"/>
                <w:sz w:val="20"/>
                <w:szCs w:val="20"/>
              </w:rPr>
            </w:pP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Spolupráca mesta a iných subjektov</w:t>
            </w:r>
            <w:bookmarkStart w:id="33" w:name="_GoBack"/>
            <w:bookmarkEnd w:id="33"/>
          </w:p>
        </w:tc>
        <w:tc>
          <w:tcPr>
            <w:tcW w:w="1141" w:type="dxa"/>
            <w:vMerge/>
            <w:shd w:val="clear" w:color="auto" w:fill="auto"/>
          </w:tcPr>
          <w:p w:rsidR="007D347C" w:rsidRPr="00696682" w:rsidRDefault="007D347C" w:rsidP="00365D7E">
            <w:pPr>
              <w:pStyle w:val="Odsekzoznamu"/>
              <w:spacing w:after="200" w:line="276" w:lineRule="auto"/>
              <w:ind w:left="0"/>
              <w:contextualSpacing/>
              <w:jc w:val="both"/>
              <w:rPr>
                <w:sz w:val="20"/>
                <w:szCs w:val="20"/>
              </w:rPr>
            </w:pP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 xml:space="preserve">Vytvorenie systému pravidelných stretnutí zástupcov organizácií a pracovníkov MsÚ, prioritne za účelom vzájomnej informovanosti a prípadnej spolupráce na konkrétnych aktivitách </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2016-2017</w:t>
            </w:r>
          </w:p>
          <w:p w:rsidR="007D347C" w:rsidRPr="00696682" w:rsidRDefault="007D347C" w:rsidP="00365D7E">
            <w:pPr>
              <w:pStyle w:val="Odsekzoznamu"/>
              <w:spacing w:after="200" w:line="276" w:lineRule="auto"/>
              <w:ind w:left="0"/>
              <w:contextualSpacing/>
              <w:jc w:val="both"/>
              <w:rPr>
                <w:rFonts w:eastAsia="Calibri"/>
                <w:sz w:val="20"/>
                <w:szCs w:val="20"/>
              </w:rPr>
            </w:pPr>
            <w:r w:rsidRPr="00696682">
              <w:rPr>
                <w:sz w:val="20"/>
                <w:szCs w:val="20"/>
              </w:rPr>
              <w:t xml:space="preserve">Zodpovední: </w:t>
            </w:r>
            <w:r w:rsidRPr="00696682">
              <w:rPr>
                <w:rFonts w:eastAsia="Calibri"/>
                <w:sz w:val="20"/>
                <w:szCs w:val="20"/>
              </w:rPr>
              <w:t xml:space="preserve">MsÚ v spolupráci s partnermi </w:t>
            </w:r>
            <w:r w:rsidRPr="00696682">
              <w:rPr>
                <w:sz w:val="20"/>
                <w:szCs w:val="20"/>
              </w:rPr>
              <w:t>–</w:t>
            </w:r>
            <w:r w:rsidRPr="00696682">
              <w:rPr>
                <w:rFonts w:eastAsia="Calibri"/>
                <w:sz w:val="20"/>
                <w:szCs w:val="20"/>
              </w:rPr>
              <w:t xml:space="preserve"> organizáci</w:t>
            </w:r>
            <w:r w:rsidRPr="00696682">
              <w:rPr>
                <w:sz w:val="20"/>
                <w:szCs w:val="20"/>
              </w:rPr>
              <w:t>ami pracujúcimi s</w:t>
            </w:r>
            <w:r w:rsidRPr="00696682">
              <w:rPr>
                <w:rFonts w:eastAsia="Calibri"/>
                <w:sz w:val="20"/>
                <w:szCs w:val="20"/>
              </w:rPr>
              <w:t xml:space="preserve"> konkrétnou cieľovou skupinou</w:t>
            </w:r>
          </w:p>
        </w:tc>
      </w:tr>
      <w:tr w:rsidR="007D347C" w:rsidRPr="00696682" w:rsidTr="00365D7E">
        <w:tc>
          <w:tcPr>
            <w:tcW w:w="9962" w:type="dxa"/>
            <w:gridSpan w:val="4"/>
            <w:shd w:val="clear" w:color="auto" w:fill="auto"/>
          </w:tcPr>
          <w:p w:rsidR="007D347C" w:rsidRPr="00696682" w:rsidRDefault="007D347C" w:rsidP="00365D7E">
            <w:pPr>
              <w:pStyle w:val="Odsekzoznamu"/>
              <w:spacing w:after="200" w:line="276" w:lineRule="auto"/>
              <w:ind w:left="0"/>
              <w:contextualSpacing/>
              <w:jc w:val="both"/>
              <w:rPr>
                <w:rFonts w:eastAsia="Calibri"/>
                <w:sz w:val="20"/>
                <w:szCs w:val="20"/>
              </w:rPr>
            </w:pPr>
            <w:r w:rsidRPr="00696682">
              <w:rPr>
                <w:rFonts w:eastAsia="Calibri"/>
                <w:sz w:val="20"/>
                <w:szCs w:val="20"/>
              </w:rPr>
              <w:t xml:space="preserve">Špecifický cieľ: Zvýšenie úrovne sociálnych kontaktov </w:t>
            </w:r>
            <w:r w:rsidRPr="00696682">
              <w:rPr>
                <w:sz w:val="20"/>
                <w:szCs w:val="20"/>
              </w:rPr>
              <w:t xml:space="preserve">cieľových skupín </w:t>
            </w:r>
            <w:r w:rsidRPr="00696682">
              <w:rPr>
                <w:rFonts w:eastAsia="Calibri"/>
                <w:sz w:val="20"/>
                <w:szCs w:val="20"/>
              </w:rPr>
              <w:t>a ostatných obyvateľov mesta</w:t>
            </w:r>
          </w:p>
        </w:tc>
      </w:tr>
      <w:tr w:rsidR="007D347C" w:rsidRPr="00696682" w:rsidTr="00365D7E">
        <w:tc>
          <w:tcPr>
            <w:tcW w:w="1668" w:type="dxa"/>
            <w:vMerge w:val="restart"/>
            <w:shd w:val="clear" w:color="auto" w:fill="auto"/>
          </w:tcPr>
          <w:p w:rsidR="007D347C" w:rsidRPr="00696682" w:rsidRDefault="007D347C" w:rsidP="00365D7E">
            <w:pPr>
              <w:pStyle w:val="Odsekzoznamu"/>
              <w:spacing w:after="200" w:line="276" w:lineRule="auto"/>
              <w:ind w:left="0"/>
              <w:contextualSpacing/>
              <w:jc w:val="both"/>
              <w:rPr>
                <w:rFonts w:eastAsia="Calibri"/>
                <w:sz w:val="20"/>
                <w:szCs w:val="20"/>
              </w:rPr>
            </w:pPr>
            <w:r w:rsidRPr="00696682">
              <w:rPr>
                <w:rFonts w:eastAsia="Calibri"/>
                <w:sz w:val="20"/>
                <w:szCs w:val="20"/>
              </w:rPr>
              <w:t>Opatreni</w:t>
            </w:r>
            <w:r w:rsidRPr="00696682">
              <w:rPr>
                <w:sz w:val="20"/>
                <w:szCs w:val="20"/>
              </w:rPr>
              <w:t>a</w:t>
            </w: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 xml:space="preserve">Prezentovať činnosť a prácu občanov z cieľových skupín na verejnosti </w:t>
            </w:r>
          </w:p>
        </w:tc>
        <w:tc>
          <w:tcPr>
            <w:tcW w:w="1141" w:type="dxa"/>
            <w:vMerge w:val="restart"/>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Aktivity</w:t>
            </w:r>
          </w:p>
          <w:p w:rsidR="007D347C" w:rsidRPr="00696682" w:rsidRDefault="007D347C" w:rsidP="00365D7E">
            <w:pPr>
              <w:pStyle w:val="Odsekzoznamu"/>
              <w:spacing w:after="200" w:line="276" w:lineRule="auto"/>
              <w:ind w:left="0"/>
              <w:contextualSpacing/>
              <w:jc w:val="both"/>
              <w:rPr>
                <w:sz w:val="20"/>
                <w:szCs w:val="20"/>
              </w:rPr>
            </w:pP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 xml:space="preserve">Zabezpečovanie a organizovanie rôznych spoločenských a kultúrnych podujatí pre verejnosť. Zámerom opatrenia je predchádzanie diskriminácie a izolácie cieľových skupín a ich zapojenie do života komunity  </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2016-2020</w:t>
            </w:r>
          </w:p>
          <w:p w:rsidR="007D347C" w:rsidRPr="00696682" w:rsidRDefault="007D347C" w:rsidP="00365D7E">
            <w:pPr>
              <w:pStyle w:val="Odsekzoznamu"/>
              <w:spacing w:after="200" w:line="276" w:lineRule="auto"/>
              <w:ind w:left="0"/>
              <w:contextualSpacing/>
              <w:jc w:val="both"/>
              <w:rPr>
                <w:rFonts w:eastAsia="Calibri"/>
                <w:sz w:val="20"/>
                <w:szCs w:val="20"/>
              </w:rPr>
            </w:pPr>
            <w:r w:rsidRPr="00696682">
              <w:rPr>
                <w:sz w:val="20"/>
                <w:szCs w:val="20"/>
              </w:rPr>
              <w:t xml:space="preserve">Zodpovední: </w:t>
            </w:r>
            <w:r w:rsidRPr="00696682">
              <w:rPr>
                <w:rFonts w:eastAsia="Calibri"/>
                <w:sz w:val="20"/>
                <w:szCs w:val="20"/>
              </w:rPr>
              <w:t xml:space="preserve">MsÚ v spolupráci s partnermi </w:t>
            </w:r>
            <w:r w:rsidRPr="00696682">
              <w:rPr>
                <w:sz w:val="20"/>
                <w:szCs w:val="20"/>
              </w:rPr>
              <w:t>–</w:t>
            </w:r>
            <w:r w:rsidRPr="00696682">
              <w:rPr>
                <w:rFonts w:eastAsia="Calibri"/>
                <w:sz w:val="20"/>
                <w:szCs w:val="20"/>
              </w:rPr>
              <w:t xml:space="preserve"> organizáci</w:t>
            </w:r>
            <w:r w:rsidRPr="00696682">
              <w:rPr>
                <w:sz w:val="20"/>
                <w:szCs w:val="20"/>
              </w:rPr>
              <w:t>ami pracujúcimi s</w:t>
            </w:r>
            <w:r w:rsidRPr="00696682">
              <w:rPr>
                <w:rFonts w:eastAsia="Calibri"/>
                <w:sz w:val="20"/>
                <w:szCs w:val="20"/>
              </w:rPr>
              <w:t xml:space="preserve"> konkrétnou cieľovou skupinou</w:t>
            </w:r>
          </w:p>
        </w:tc>
      </w:tr>
      <w:tr w:rsidR="007D347C" w:rsidRPr="00696682" w:rsidTr="00365D7E">
        <w:tc>
          <w:tcPr>
            <w:tcW w:w="1668" w:type="dxa"/>
            <w:vMerge/>
            <w:shd w:val="clear" w:color="auto" w:fill="auto"/>
          </w:tcPr>
          <w:p w:rsidR="007D347C" w:rsidRPr="00696682" w:rsidRDefault="007D347C" w:rsidP="00365D7E">
            <w:pPr>
              <w:pStyle w:val="Odsekzoznamu"/>
              <w:spacing w:after="200" w:line="276" w:lineRule="auto"/>
              <w:ind w:left="0"/>
              <w:contextualSpacing/>
              <w:jc w:val="both"/>
              <w:rPr>
                <w:sz w:val="20"/>
                <w:szCs w:val="20"/>
              </w:rPr>
            </w:pP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Spoločné aktivity cieľových skupín a občanov mesta</w:t>
            </w:r>
          </w:p>
        </w:tc>
        <w:tc>
          <w:tcPr>
            <w:tcW w:w="1141" w:type="dxa"/>
            <w:vMerge/>
            <w:shd w:val="clear" w:color="auto" w:fill="auto"/>
          </w:tcPr>
          <w:p w:rsidR="007D347C" w:rsidRPr="00696682" w:rsidRDefault="007D347C" w:rsidP="00365D7E">
            <w:pPr>
              <w:pStyle w:val="Odsekzoznamu"/>
              <w:spacing w:after="200" w:line="276" w:lineRule="auto"/>
              <w:ind w:left="0"/>
              <w:contextualSpacing/>
              <w:jc w:val="both"/>
              <w:rPr>
                <w:sz w:val="20"/>
                <w:szCs w:val="20"/>
              </w:rPr>
            </w:pP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 xml:space="preserve">Realizovanie aktivít a podujatí, do ktorých sa aktívne zapájajú cieľové skupiny s ostatnými občanmi mesta, napr. </w:t>
            </w:r>
            <w:r w:rsidRPr="00696682">
              <w:rPr>
                <w:sz w:val="20"/>
                <w:szCs w:val="20"/>
              </w:rPr>
              <w:lastRenderedPageBreak/>
              <w:t>športové podujatia, spoločné výstavy, kultúrne vystúpenia a pod.</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2016-2020</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 xml:space="preserve">Zodpovední: </w:t>
            </w:r>
            <w:r w:rsidRPr="00696682">
              <w:rPr>
                <w:rFonts w:eastAsia="Calibri"/>
                <w:sz w:val="20"/>
                <w:szCs w:val="20"/>
              </w:rPr>
              <w:t xml:space="preserve">MsÚ v spolupráci s partnermi </w:t>
            </w:r>
            <w:r w:rsidRPr="00696682">
              <w:rPr>
                <w:sz w:val="20"/>
                <w:szCs w:val="20"/>
              </w:rPr>
              <w:t>–</w:t>
            </w:r>
            <w:r w:rsidRPr="00696682">
              <w:rPr>
                <w:rFonts w:eastAsia="Calibri"/>
                <w:sz w:val="20"/>
                <w:szCs w:val="20"/>
              </w:rPr>
              <w:t xml:space="preserve"> organizáci</w:t>
            </w:r>
            <w:r w:rsidRPr="00696682">
              <w:rPr>
                <w:sz w:val="20"/>
                <w:szCs w:val="20"/>
              </w:rPr>
              <w:t>ami pracujúcimi s</w:t>
            </w:r>
            <w:r w:rsidRPr="00696682">
              <w:rPr>
                <w:rFonts w:eastAsia="Calibri"/>
                <w:sz w:val="20"/>
                <w:szCs w:val="20"/>
              </w:rPr>
              <w:t xml:space="preserve"> konkrétnou cieľovou skupinou</w:t>
            </w:r>
          </w:p>
          <w:p w:rsidR="007D347C" w:rsidRPr="00696682" w:rsidRDefault="007D347C" w:rsidP="00365D7E">
            <w:pPr>
              <w:pStyle w:val="Odsekzoznamu"/>
              <w:spacing w:after="200" w:line="276" w:lineRule="auto"/>
              <w:ind w:left="0"/>
              <w:contextualSpacing/>
              <w:jc w:val="both"/>
              <w:rPr>
                <w:rFonts w:eastAsia="Calibri"/>
                <w:sz w:val="20"/>
                <w:szCs w:val="20"/>
              </w:rPr>
            </w:pPr>
          </w:p>
        </w:tc>
      </w:tr>
      <w:tr w:rsidR="007D347C" w:rsidRPr="00696682" w:rsidTr="00365D7E">
        <w:tc>
          <w:tcPr>
            <w:tcW w:w="9962" w:type="dxa"/>
            <w:gridSpan w:val="4"/>
            <w:shd w:val="clear" w:color="auto" w:fill="auto"/>
          </w:tcPr>
          <w:p w:rsidR="007D347C" w:rsidRPr="00696682" w:rsidRDefault="007D347C" w:rsidP="00365D7E">
            <w:pPr>
              <w:pStyle w:val="Odsekzoznamu"/>
              <w:spacing w:after="200" w:line="276" w:lineRule="auto"/>
              <w:ind w:left="0"/>
              <w:contextualSpacing/>
              <w:jc w:val="both"/>
              <w:rPr>
                <w:rFonts w:eastAsia="Calibri"/>
                <w:sz w:val="20"/>
                <w:szCs w:val="20"/>
              </w:rPr>
            </w:pPr>
            <w:r w:rsidRPr="00696682">
              <w:rPr>
                <w:rFonts w:eastAsia="Calibri"/>
                <w:sz w:val="20"/>
                <w:szCs w:val="20"/>
              </w:rPr>
              <w:lastRenderedPageBreak/>
              <w:t>Špecifický cieľ:</w:t>
            </w:r>
            <w:r w:rsidRPr="00696682">
              <w:rPr>
                <w:sz w:val="20"/>
                <w:szCs w:val="20"/>
              </w:rPr>
              <w:t xml:space="preserve"> </w:t>
            </w:r>
            <w:r w:rsidRPr="00696682">
              <w:rPr>
                <w:rFonts w:eastAsia="Calibri"/>
                <w:sz w:val="20"/>
                <w:szCs w:val="20"/>
              </w:rPr>
              <w:t>Rozvíjanie dobrovoľníctva na podporu integrácie cieľových skupín do spoločnosti</w:t>
            </w:r>
          </w:p>
        </w:tc>
      </w:tr>
      <w:tr w:rsidR="007D347C" w:rsidRPr="00696682" w:rsidTr="00365D7E">
        <w:tc>
          <w:tcPr>
            <w:tcW w:w="1668" w:type="dxa"/>
            <w:vMerge w:val="restart"/>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Opatreni</w:t>
            </w:r>
            <w:r w:rsidRPr="00696682">
              <w:rPr>
                <w:sz w:val="20"/>
                <w:szCs w:val="20"/>
              </w:rPr>
              <w:t>a</w:t>
            </w: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Koordin</w:t>
            </w:r>
            <w:r w:rsidRPr="00696682">
              <w:rPr>
                <w:sz w:val="20"/>
                <w:szCs w:val="20"/>
              </w:rPr>
              <w:t xml:space="preserve">ovať </w:t>
            </w:r>
            <w:r w:rsidRPr="00696682">
              <w:rPr>
                <w:rFonts w:eastAsia="Calibri"/>
                <w:sz w:val="20"/>
                <w:szCs w:val="20"/>
              </w:rPr>
              <w:t>dobrovoľnícku činnosť</w:t>
            </w:r>
          </w:p>
        </w:tc>
        <w:tc>
          <w:tcPr>
            <w:tcW w:w="1141" w:type="dxa"/>
            <w:vMerge w:val="restart"/>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Aktivity</w:t>
            </w:r>
          </w:p>
          <w:p w:rsidR="007D347C" w:rsidRPr="00696682" w:rsidRDefault="007D347C" w:rsidP="00365D7E">
            <w:pPr>
              <w:pStyle w:val="Odsekzoznamu"/>
              <w:spacing w:after="200" w:line="276" w:lineRule="auto"/>
              <w:ind w:left="0"/>
              <w:contextualSpacing/>
              <w:jc w:val="both"/>
              <w:rPr>
                <w:sz w:val="20"/>
                <w:szCs w:val="20"/>
              </w:rPr>
            </w:pP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Viesť databázu dobrovoľníkov a v prípade potreby ich osloviť a zabezpečiť dobrovoľnícku činnosť pre potreby cieľovej skupiny</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2016-2020</w:t>
            </w:r>
          </w:p>
          <w:p w:rsidR="007D347C" w:rsidRPr="00696682" w:rsidRDefault="007D347C" w:rsidP="00365D7E">
            <w:pPr>
              <w:pStyle w:val="Odsekzoznamu"/>
              <w:spacing w:after="200" w:line="276" w:lineRule="auto"/>
              <w:ind w:left="0"/>
              <w:contextualSpacing/>
              <w:jc w:val="both"/>
              <w:rPr>
                <w:rFonts w:eastAsia="Calibri"/>
                <w:sz w:val="20"/>
                <w:szCs w:val="20"/>
              </w:rPr>
            </w:pPr>
            <w:r w:rsidRPr="00696682">
              <w:rPr>
                <w:sz w:val="20"/>
                <w:szCs w:val="20"/>
              </w:rPr>
              <w:t xml:space="preserve">Zodpovední: </w:t>
            </w:r>
            <w:r w:rsidRPr="00696682">
              <w:rPr>
                <w:rFonts w:eastAsia="Calibri"/>
                <w:sz w:val="20"/>
                <w:szCs w:val="20"/>
              </w:rPr>
              <w:t xml:space="preserve">MsÚ v spolupráci s partnermi </w:t>
            </w:r>
            <w:r w:rsidRPr="00696682">
              <w:rPr>
                <w:sz w:val="20"/>
                <w:szCs w:val="20"/>
              </w:rPr>
              <w:t>–</w:t>
            </w:r>
            <w:r w:rsidRPr="00696682">
              <w:rPr>
                <w:rFonts w:eastAsia="Calibri"/>
                <w:sz w:val="20"/>
                <w:szCs w:val="20"/>
              </w:rPr>
              <w:t xml:space="preserve"> organizáci</w:t>
            </w:r>
            <w:r w:rsidRPr="00696682">
              <w:rPr>
                <w:sz w:val="20"/>
                <w:szCs w:val="20"/>
              </w:rPr>
              <w:t>ami pracujúcimi s</w:t>
            </w:r>
            <w:r w:rsidRPr="00696682">
              <w:rPr>
                <w:rFonts w:eastAsia="Calibri"/>
                <w:sz w:val="20"/>
                <w:szCs w:val="20"/>
              </w:rPr>
              <w:t xml:space="preserve"> konkrétnou cieľovou skupinou</w:t>
            </w:r>
          </w:p>
        </w:tc>
      </w:tr>
      <w:tr w:rsidR="007D347C" w:rsidRPr="00696682" w:rsidTr="00365D7E">
        <w:tc>
          <w:tcPr>
            <w:tcW w:w="1668" w:type="dxa"/>
            <w:vMerge/>
            <w:shd w:val="clear" w:color="auto" w:fill="auto"/>
          </w:tcPr>
          <w:p w:rsidR="007D347C" w:rsidRPr="00696682" w:rsidRDefault="007D347C" w:rsidP="00365D7E">
            <w:pPr>
              <w:pStyle w:val="Odsekzoznamu"/>
              <w:spacing w:after="200" w:line="276" w:lineRule="auto"/>
              <w:ind w:left="0"/>
              <w:contextualSpacing/>
              <w:jc w:val="both"/>
              <w:rPr>
                <w:sz w:val="20"/>
                <w:szCs w:val="20"/>
              </w:rPr>
            </w:pP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Zapojiť študentov stredných škôl na území mesta do dobrovoľníctva</w:t>
            </w:r>
          </w:p>
        </w:tc>
        <w:tc>
          <w:tcPr>
            <w:tcW w:w="1141" w:type="dxa"/>
            <w:vMerge/>
            <w:shd w:val="clear" w:color="auto" w:fill="auto"/>
          </w:tcPr>
          <w:p w:rsidR="007D347C" w:rsidRPr="00696682" w:rsidRDefault="007D347C" w:rsidP="00365D7E">
            <w:pPr>
              <w:pStyle w:val="Odsekzoznamu"/>
              <w:spacing w:after="200" w:line="276" w:lineRule="auto"/>
              <w:ind w:left="0"/>
              <w:contextualSpacing/>
              <w:jc w:val="both"/>
              <w:rPr>
                <w:sz w:val="20"/>
                <w:szCs w:val="20"/>
              </w:rPr>
            </w:pP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Zapojiť študentov do dobrovoľníctva napr. pri organizovaní spoločensko - kultúrnych podujatí, športových podujatí, pri zabezpečení predčitateľskej služby a pod.</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2016-2020</w:t>
            </w:r>
          </w:p>
          <w:p w:rsidR="007D347C" w:rsidRPr="00696682" w:rsidRDefault="007D347C" w:rsidP="00365D7E">
            <w:pPr>
              <w:pStyle w:val="Odsekzoznamu"/>
              <w:spacing w:after="200" w:line="276" w:lineRule="auto"/>
              <w:ind w:left="0"/>
              <w:contextualSpacing/>
              <w:jc w:val="both"/>
              <w:rPr>
                <w:rFonts w:eastAsia="Calibri"/>
                <w:sz w:val="20"/>
                <w:szCs w:val="20"/>
              </w:rPr>
            </w:pPr>
            <w:r w:rsidRPr="00696682">
              <w:rPr>
                <w:sz w:val="20"/>
                <w:szCs w:val="20"/>
              </w:rPr>
              <w:t xml:space="preserve">Zodpovední: </w:t>
            </w:r>
            <w:r w:rsidRPr="00696682">
              <w:rPr>
                <w:rFonts w:eastAsia="Calibri"/>
                <w:sz w:val="20"/>
                <w:szCs w:val="20"/>
              </w:rPr>
              <w:t xml:space="preserve">MsÚ v spolupráci s partnermi </w:t>
            </w:r>
            <w:r w:rsidRPr="00696682">
              <w:rPr>
                <w:sz w:val="20"/>
                <w:szCs w:val="20"/>
              </w:rPr>
              <w:t>–</w:t>
            </w:r>
            <w:r w:rsidRPr="00696682">
              <w:rPr>
                <w:rFonts w:eastAsia="Calibri"/>
                <w:sz w:val="20"/>
                <w:szCs w:val="20"/>
              </w:rPr>
              <w:t xml:space="preserve"> organizáci</w:t>
            </w:r>
            <w:r w:rsidRPr="00696682">
              <w:rPr>
                <w:sz w:val="20"/>
                <w:szCs w:val="20"/>
              </w:rPr>
              <w:t>ami pracujúcimi s</w:t>
            </w:r>
            <w:r w:rsidRPr="00696682">
              <w:rPr>
                <w:rFonts w:eastAsia="Calibri"/>
                <w:sz w:val="20"/>
                <w:szCs w:val="20"/>
              </w:rPr>
              <w:t xml:space="preserve"> konkrétnou cieľovou skupinou</w:t>
            </w:r>
          </w:p>
        </w:tc>
      </w:tr>
    </w:tbl>
    <w:p w:rsidR="007D347C" w:rsidRDefault="007D347C" w:rsidP="007D347C">
      <w:pPr>
        <w:pStyle w:val="Odsekzoznamu"/>
        <w:spacing w:after="200" w:line="276" w:lineRule="auto"/>
        <w:ind w:left="0"/>
        <w:contextualSpacing/>
        <w:jc w:val="both"/>
        <w:rPr>
          <w:b/>
          <w:color w:val="000000"/>
          <w:shd w:val="clear" w:color="auto" w:fill="FFFFFF"/>
        </w:rPr>
      </w:pPr>
    </w:p>
    <w:p w:rsidR="007D347C" w:rsidRDefault="007D347C" w:rsidP="007D347C">
      <w:pPr>
        <w:pStyle w:val="Odsekzoznamu"/>
        <w:spacing w:after="200" w:line="276" w:lineRule="auto"/>
        <w:ind w:left="0"/>
        <w:contextualSpacing/>
        <w:jc w:val="both"/>
        <w:rPr>
          <w:b/>
          <w:color w:val="000000"/>
          <w:shd w:val="clear" w:color="auto" w:fill="FFFFFF"/>
        </w:rPr>
      </w:pPr>
    </w:p>
    <w:p w:rsidR="007D347C" w:rsidRDefault="007D347C" w:rsidP="007D347C">
      <w:pPr>
        <w:pStyle w:val="Odsekzoznamu"/>
        <w:spacing w:after="200" w:line="276" w:lineRule="auto"/>
        <w:ind w:left="0"/>
        <w:contextualSpacing/>
        <w:jc w:val="both"/>
        <w:rPr>
          <w:b/>
          <w:color w:val="000000"/>
          <w:shd w:val="clear" w:color="auto" w:fill="FFFFFF"/>
        </w:rPr>
      </w:pPr>
    </w:p>
    <w:p w:rsidR="007D347C" w:rsidRDefault="007D347C" w:rsidP="007D347C">
      <w:pPr>
        <w:pStyle w:val="Odsekzoznamu"/>
        <w:spacing w:after="200" w:line="276" w:lineRule="auto"/>
        <w:ind w:left="0"/>
        <w:contextualSpacing/>
        <w:jc w:val="both"/>
        <w:rPr>
          <w:b/>
          <w:color w:val="000000"/>
          <w:shd w:val="clear" w:color="auto" w:fill="FFFFFF"/>
        </w:rPr>
      </w:pPr>
      <w:r>
        <w:t>Všeobecný cieľ: Posilnenie a rozšírenie rozsahu služieb pre seniorov v meste Dunajská Streda</w:t>
      </w:r>
    </w:p>
    <w:p w:rsidR="007D347C" w:rsidRDefault="007D347C" w:rsidP="007D347C">
      <w:pPr>
        <w:pStyle w:val="Odsekzoznamu"/>
        <w:spacing w:after="200" w:line="276" w:lineRule="auto"/>
        <w:ind w:left="0"/>
        <w:contextualSpacing/>
        <w:jc w:val="both"/>
        <w:rPr>
          <w:b/>
          <w:color w:val="000000"/>
          <w:shd w:val="clear" w:color="auto" w:fill="FFFFFF"/>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668"/>
        <w:gridCol w:w="3536"/>
        <w:gridCol w:w="1141"/>
        <w:gridCol w:w="3617"/>
      </w:tblGrid>
      <w:tr w:rsidR="007D347C" w:rsidRPr="00696682" w:rsidTr="00365D7E">
        <w:tc>
          <w:tcPr>
            <w:tcW w:w="9962" w:type="dxa"/>
            <w:gridSpan w:val="4"/>
            <w:shd w:val="clear" w:color="auto" w:fill="auto"/>
          </w:tcPr>
          <w:p w:rsidR="007D347C" w:rsidRPr="00696682" w:rsidRDefault="007D347C" w:rsidP="00365D7E">
            <w:pPr>
              <w:pStyle w:val="Odsekzoznamu"/>
              <w:spacing w:after="200" w:line="276" w:lineRule="auto"/>
              <w:ind w:left="0"/>
              <w:contextualSpacing/>
              <w:jc w:val="both"/>
              <w:rPr>
                <w:caps/>
                <w:sz w:val="20"/>
                <w:szCs w:val="20"/>
              </w:rPr>
            </w:pPr>
            <w:r w:rsidRPr="00696682">
              <w:rPr>
                <w:caps/>
                <w:sz w:val="20"/>
                <w:szCs w:val="20"/>
              </w:rPr>
              <w:t xml:space="preserve">Špecifický cieľ: </w:t>
            </w:r>
            <w:r w:rsidRPr="00696682">
              <w:rPr>
                <w:rFonts w:eastAsia="Calibri"/>
                <w:caps/>
                <w:sz w:val="20"/>
                <w:szCs w:val="20"/>
              </w:rPr>
              <w:t>Posilnenie a rozšírenie terénnej sociálnej práce</w:t>
            </w:r>
          </w:p>
        </w:tc>
      </w:tr>
      <w:tr w:rsidR="007D347C" w:rsidRPr="00696682" w:rsidTr="00365D7E">
        <w:tc>
          <w:tcPr>
            <w:tcW w:w="1668" w:type="dxa"/>
            <w:vMerge w:val="restart"/>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Opatreni</w:t>
            </w:r>
            <w:r w:rsidRPr="00696682">
              <w:rPr>
                <w:sz w:val="20"/>
                <w:szCs w:val="20"/>
              </w:rPr>
              <w:t>a</w:t>
            </w:r>
          </w:p>
          <w:p w:rsidR="007D347C" w:rsidRPr="00696682" w:rsidRDefault="007D347C" w:rsidP="00365D7E">
            <w:pPr>
              <w:pStyle w:val="Odsekzoznamu"/>
              <w:spacing w:after="200" w:line="276" w:lineRule="auto"/>
              <w:ind w:left="0"/>
              <w:contextualSpacing/>
              <w:jc w:val="both"/>
              <w:rPr>
                <w:sz w:val="20"/>
                <w:szCs w:val="20"/>
              </w:rPr>
            </w:pP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 xml:space="preserve">Poskytovať opatrovateľskú službu podľa potreby a požiadaviek klientov </w:t>
            </w:r>
          </w:p>
        </w:tc>
        <w:tc>
          <w:tcPr>
            <w:tcW w:w="1141" w:type="dxa"/>
            <w:vMerge w:val="restart"/>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Aktivity</w:t>
            </w:r>
          </w:p>
          <w:p w:rsidR="007D347C" w:rsidRPr="00696682" w:rsidRDefault="007D347C" w:rsidP="00365D7E">
            <w:pPr>
              <w:pStyle w:val="Odsekzoznamu"/>
              <w:spacing w:after="200" w:line="276" w:lineRule="auto"/>
              <w:ind w:left="0"/>
              <w:contextualSpacing/>
              <w:jc w:val="both"/>
              <w:rPr>
                <w:sz w:val="20"/>
                <w:szCs w:val="20"/>
              </w:rPr>
            </w:pP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Vzhľadom na predpokladaný nárast počtu cieľovej skupiny, ako aj proces deinštitucionalizácie sociálnych služieb je potrebné zabezpečovať poskytovanie opatrovateľskej služby pre klientov v zmysle legislatívneho rámca, ako jednu s ťažiskových služieb pre seniorov. Je potrebné disponovať dostatkom kvalifikovaného personálu, aby sa zabezpečili potreby klientov.</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2016-2020</w:t>
            </w:r>
          </w:p>
          <w:p w:rsidR="007D347C" w:rsidRPr="00696682" w:rsidRDefault="007D347C" w:rsidP="00365D7E">
            <w:pPr>
              <w:pStyle w:val="Odsekzoznamu"/>
              <w:spacing w:after="200" w:line="276" w:lineRule="auto"/>
              <w:ind w:left="0"/>
              <w:contextualSpacing/>
              <w:jc w:val="both"/>
              <w:rPr>
                <w:rFonts w:eastAsia="Calibri"/>
                <w:sz w:val="20"/>
                <w:szCs w:val="20"/>
              </w:rPr>
            </w:pPr>
            <w:r w:rsidRPr="00696682">
              <w:rPr>
                <w:rFonts w:eastAsia="Calibri"/>
                <w:sz w:val="20"/>
                <w:szCs w:val="20"/>
              </w:rPr>
              <w:t xml:space="preserve">Zodpovední: MsÚ </w:t>
            </w:r>
          </w:p>
        </w:tc>
      </w:tr>
      <w:tr w:rsidR="007D347C" w:rsidRPr="00696682" w:rsidTr="00365D7E">
        <w:tc>
          <w:tcPr>
            <w:tcW w:w="1668" w:type="dxa"/>
            <w:vMerge/>
            <w:shd w:val="clear" w:color="auto" w:fill="auto"/>
          </w:tcPr>
          <w:p w:rsidR="007D347C" w:rsidRPr="00696682" w:rsidRDefault="007D347C" w:rsidP="00365D7E">
            <w:pPr>
              <w:pStyle w:val="Odsekzoznamu"/>
              <w:spacing w:after="200" w:line="276" w:lineRule="auto"/>
              <w:ind w:left="0"/>
              <w:contextualSpacing/>
              <w:jc w:val="both"/>
              <w:rPr>
                <w:rFonts w:eastAsia="Calibri"/>
                <w:sz w:val="20"/>
                <w:szCs w:val="20"/>
              </w:rPr>
            </w:pP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 xml:space="preserve">Realizovať terénnu sociálnu prácu  v rozsahu minimálne na súčasnej úrovni </w:t>
            </w:r>
          </w:p>
        </w:tc>
        <w:tc>
          <w:tcPr>
            <w:tcW w:w="1141" w:type="dxa"/>
            <w:vMerge/>
            <w:shd w:val="clear" w:color="auto" w:fill="auto"/>
          </w:tcPr>
          <w:p w:rsidR="007D347C" w:rsidRPr="00696682" w:rsidRDefault="007D347C" w:rsidP="00365D7E">
            <w:pPr>
              <w:pStyle w:val="Odsekzoznamu"/>
              <w:spacing w:after="200" w:line="276" w:lineRule="auto"/>
              <w:ind w:left="0"/>
              <w:contextualSpacing/>
              <w:jc w:val="both"/>
              <w:rPr>
                <w:sz w:val="20"/>
                <w:szCs w:val="20"/>
              </w:rPr>
            </w:pP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 xml:space="preserve">Terénna sociálna práca (opatrovateľská služba) sa osvedčila ako jeden z najefektívnejších nástrojov na spomalenie </w:t>
            </w:r>
            <w:r w:rsidRPr="00696682">
              <w:rPr>
                <w:rFonts w:eastAsia="Calibri"/>
                <w:sz w:val="20"/>
                <w:szCs w:val="20"/>
              </w:rPr>
              <w:lastRenderedPageBreak/>
              <w:t>prehlbovania sociálnej vylúčenosti. Je dôležité zabezpečiť plynulý výkon terénnej sociálnej práce v prirodzenom prostredí klientov</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2016-2020</w:t>
            </w:r>
          </w:p>
          <w:p w:rsidR="007D347C" w:rsidRPr="00696682" w:rsidRDefault="007D347C" w:rsidP="00365D7E">
            <w:pPr>
              <w:pStyle w:val="Odsekzoznamu"/>
              <w:spacing w:after="200" w:line="276" w:lineRule="auto"/>
              <w:ind w:left="0"/>
              <w:contextualSpacing/>
              <w:jc w:val="both"/>
              <w:rPr>
                <w:rFonts w:eastAsia="Calibri"/>
                <w:sz w:val="20"/>
                <w:szCs w:val="20"/>
              </w:rPr>
            </w:pPr>
            <w:r w:rsidRPr="00696682">
              <w:rPr>
                <w:rFonts w:eastAsia="Calibri"/>
                <w:sz w:val="20"/>
                <w:szCs w:val="20"/>
              </w:rPr>
              <w:t xml:space="preserve">Zodpovední: MsÚ </w:t>
            </w:r>
          </w:p>
        </w:tc>
      </w:tr>
      <w:tr w:rsidR="007D347C" w:rsidRPr="00696682" w:rsidTr="00365D7E">
        <w:tc>
          <w:tcPr>
            <w:tcW w:w="1668" w:type="dxa"/>
            <w:vMerge/>
            <w:shd w:val="clear" w:color="auto" w:fill="auto"/>
          </w:tcPr>
          <w:p w:rsidR="007D347C" w:rsidRPr="00696682" w:rsidRDefault="007D347C" w:rsidP="00365D7E">
            <w:pPr>
              <w:pStyle w:val="Odsekzoznamu"/>
              <w:spacing w:after="200" w:line="276" w:lineRule="auto"/>
              <w:ind w:left="0"/>
              <w:contextualSpacing/>
              <w:jc w:val="both"/>
              <w:rPr>
                <w:sz w:val="20"/>
                <w:szCs w:val="20"/>
              </w:rPr>
            </w:pP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Posilniť vyhľadávaciu činnosť seniorov, ktorí potrebujú pomo</w:t>
            </w:r>
            <w:r w:rsidRPr="00696682">
              <w:rPr>
                <w:sz w:val="20"/>
                <w:szCs w:val="20"/>
              </w:rPr>
              <w:t>c</w:t>
            </w:r>
          </w:p>
        </w:tc>
        <w:tc>
          <w:tcPr>
            <w:tcW w:w="1141" w:type="dxa"/>
            <w:vMerge/>
            <w:shd w:val="clear" w:color="auto" w:fill="auto"/>
          </w:tcPr>
          <w:p w:rsidR="007D347C" w:rsidRPr="00696682" w:rsidRDefault="007D347C" w:rsidP="00365D7E">
            <w:pPr>
              <w:pStyle w:val="Odsekzoznamu"/>
              <w:spacing w:after="200" w:line="276" w:lineRule="auto"/>
              <w:ind w:left="0"/>
              <w:contextualSpacing/>
              <w:jc w:val="both"/>
              <w:rPr>
                <w:sz w:val="20"/>
                <w:szCs w:val="20"/>
              </w:rPr>
            </w:pP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Vyhľadávanie seniorov odkázaných na pomoc inej osoby a poskytnúť im poradenstvo priamo v ich prirodzenom prostredí. Využitie terénnej sociálnej práce</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2016-2020</w:t>
            </w:r>
          </w:p>
          <w:p w:rsidR="007D347C" w:rsidRPr="00696682" w:rsidRDefault="007D347C" w:rsidP="00365D7E">
            <w:pPr>
              <w:pStyle w:val="Odsekzoznamu"/>
              <w:spacing w:after="200" w:line="276" w:lineRule="auto"/>
              <w:ind w:left="0"/>
              <w:contextualSpacing/>
              <w:jc w:val="both"/>
              <w:rPr>
                <w:rFonts w:eastAsia="Calibri"/>
                <w:sz w:val="20"/>
                <w:szCs w:val="20"/>
              </w:rPr>
            </w:pPr>
            <w:r w:rsidRPr="00696682">
              <w:rPr>
                <w:rFonts w:eastAsia="Calibri"/>
                <w:sz w:val="20"/>
                <w:szCs w:val="20"/>
              </w:rPr>
              <w:t xml:space="preserve">Zodpovední: MsÚ </w:t>
            </w:r>
          </w:p>
        </w:tc>
      </w:tr>
      <w:tr w:rsidR="007D347C" w:rsidRPr="00696682" w:rsidTr="00365D7E">
        <w:tc>
          <w:tcPr>
            <w:tcW w:w="9962" w:type="dxa"/>
            <w:gridSpan w:val="4"/>
            <w:shd w:val="clear" w:color="auto" w:fill="auto"/>
          </w:tcPr>
          <w:p w:rsidR="007D347C" w:rsidRPr="00696682" w:rsidRDefault="007D347C" w:rsidP="00365D7E">
            <w:pPr>
              <w:pStyle w:val="Odsekzoznamu"/>
              <w:spacing w:after="200" w:line="276" w:lineRule="auto"/>
              <w:ind w:left="0"/>
              <w:contextualSpacing/>
              <w:jc w:val="both"/>
              <w:rPr>
                <w:rFonts w:eastAsia="Calibri"/>
                <w:sz w:val="20"/>
                <w:szCs w:val="20"/>
              </w:rPr>
            </w:pPr>
            <w:r w:rsidRPr="00696682">
              <w:rPr>
                <w:rFonts w:eastAsia="Calibri"/>
                <w:sz w:val="20"/>
                <w:szCs w:val="20"/>
              </w:rPr>
              <w:t>Špecifický cieľ: Skvalitnenie služieb podporovaného spoločného stravovania seniorov</w:t>
            </w:r>
          </w:p>
        </w:tc>
      </w:tr>
      <w:tr w:rsidR="007D347C" w:rsidRPr="00696682" w:rsidTr="00365D7E">
        <w:tc>
          <w:tcPr>
            <w:tcW w:w="1668" w:type="dxa"/>
            <w:shd w:val="clear" w:color="auto" w:fill="auto"/>
          </w:tcPr>
          <w:p w:rsidR="007D347C" w:rsidRPr="00696682" w:rsidRDefault="007D347C" w:rsidP="00365D7E">
            <w:pPr>
              <w:pStyle w:val="Odsekzoznamu"/>
              <w:spacing w:after="200" w:line="276" w:lineRule="auto"/>
              <w:ind w:left="0"/>
              <w:contextualSpacing/>
              <w:jc w:val="both"/>
              <w:rPr>
                <w:rFonts w:eastAsia="Calibri"/>
                <w:sz w:val="20"/>
                <w:szCs w:val="20"/>
              </w:rPr>
            </w:pPr>
            <w:r w:rsidRPr="00696682">
              <w:rPr>
                <w:rFonts w:eastAsia="Calibri"/>
                <w:sz w:val="20"/>
                <w:szCs w:val="20"/>
              </w:rPr>
              <w:t>Opatreni</w:t>
            </w:r>
            <w:r w:rsidRPr="00696682">
              <w:rPr>
                <w:sz w:val="20"/>
                <w:szCs w:val="20"/>
              </w:rPr>
              <w:t>e</w:t>
            </w: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Rozširovanie možností podporovaného stravovania pre dôchodcov, naďalej zabezpečiť kvalitu a ponuku stravy zodpovedajúcu potrebám seniorov</w:t>
            </w:r>
          </w:p>
        </w:tc>
        <w:tc>
          <w:tcPr>
            <w:tcW w:w="1141"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Aktivita</w:t>
            </w:r>
          </w:p>
        </w:tc>
        <w:tc>
          <w:tcPr>
            <w:tcW w:w="3617" w:type="dxa"/>
            <w:shd w:val="clear" w:color="auto" w:fill="auto"/>
          </w:tcPr>
          <w:p w:rsidR="007D347C" w:rsidRPr="00696682" w:rsidRDefault="007D347C" w:rsidP="00365D7E">
            <w:pPr>
              <w:pStyle w:val="Odsekzoznamu"/>
              <w:spacing w:after="200" w:line="276" w:lineRule="auto"/>
              <w:ind w:left="0"/>
              <w:contextualSpacing/>
              <w:jc w:val="both"/>
              <w:rPr>
                <w:rFonts w:eastAsia="Calibri"/>
                <w:sz w:val="20"/>
                <w:szCs w:val="20"/>
              </w:rPr>
            </w:pPr>
            <w:r w:rsidRPr="00696682">
              <w:rPr>
                <w:rFonts w:eastAsia="Calibri"/>
                <w:sz w:val="20"/>
                <w:szCs w:val="20"/>
              </w:rPr>
              <w:t xml:space="preserve">Jedná sa najmä o možnosť rozšírenia stravovania sociálne odkázaných seniorov s ponukou možnosti odoberať stravu aj zo školských jedální. Odporúča sa prehodnotenie možnosti rozšírenia kapacity jedálne v CSS. </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2016-2017</w:t>
            </w:r>
          </w:p>
          <w:p w:rsidR="007D347C" w:rsidRPr="00696682" w:rsidRDefault="007D347C" w:rsidP="00365D7E">
            <w:pPr>
              <w:pStyle w:val="Odsekzoznamu"/>
              <w:spacing w:after="200" w:line="276" w:lineRule="auto"/>
              <w:ind w:left="0"/>
              <w:contextualSpacing/>
              <w:jc w:val="both"/>
              <w:rPr>
                <w:rFonts w:eastAsia="Calibri"/>
                <w:sz w:val="20"/>
                <w:szCs w:val="20"/>
              </w:rPr>
            </w:pPr>
            <w:r w:rsidRPr="00696682">
              <w:rPr>
                <w:rFonts w:eastAsia="Calibri"/>
                <w:sz w:val="20"/>
                <w:szCs w:val="20"/>
              </w:rPr>
              <w:t>Zodpovední: MsÚ, CSS, ŠJ</w:t>
            </w:r>
          </w:p>
        </w:tc>
      </w:tr>
      <w:tr w:rsidR="007D347C" w:rsidRPr="00696682" w:rsidTr="00365D7E">
        <w:tc>
          <w:tcPr>
            <w:tcW w:w="9962" w:type="dxa"/>
            <w:gridSpan w:val="4"/>
            <w:shd w:val="clear" w:color="auto" w:fill="auto"/>
          </w:tcPr>
          <w:p w:rsidR="007D347C" w:rsidRPr="00696682" w:rsidRDefault="007D347C" w:rsidP="00365D7E">
            <w:pPr>
              <w:pStyle w:val="Odsekzoznamu"/>
              <w:spacing w:after="200" w:line="276" w:lineRule="auto"/>
              <w:ind w:left="0"/>
              <w:contextualSpacing/>
              <w:jc w:val="both"/>
              <w:rPr>
                <w:rFonts w:eastAsia="Calibri"/>
                <w:sz w:val="20"/>
                <w:szCs w:val="20"/>
              </w:rPr>
            </w:pPr>
            <w:r w:rsidRPr="00696682">
              <w:rPr>
                <w:rFonts w:eastAsia="Calibri"/>
                <w:sz w:val="20"/>
                <w:szCs w:val="20"/>
              </w:rPr>
              <w:t>Špecifický cieľ:</w:t>
            </w:r>
            <w:r w:rsidRPr="00696682">
              <w:rPr>
                <w:sz w:val="20"/>
                <w:szCs w:val="20"/>
              </w:rPr>
              <w:t xml:space="preserve"> </w:t>
            </w:r>
            <w:r w:rsidRPr="00696682">
              <w:rPr>
                <w:rFonts w:eastAsia="Calibri"/>
                <w:sz w:val="20"/>
                <w:szCs w:val="20"/>
              </w:rPr>
              <w:t>Poskytovanie sociálnych služieb s použitím telekomunikačných technológií</w:t>
            </w:r>
          </w:p>
        </w:tc>
      </w:tr>
      <w:tr w:rsidR="007D347C" w:rsidRPr="00696682" w:rsidTr="00365D7E">
        <w:tc>
          <w:tcPr>
            <w:tcW w:w="1668"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Opatreni</w:t>
            </w:r>
            <w:r w:rsidRPr="00696682">
              <w:rPr>
                <w:sz w:val="20"/>
                <w:szCs w:val="20"/>
              </w:rPr>
              <w:t>e</w:t>
            </w: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Realizovať službu domáceho monitorovania a signalizácie potreby pomoci</w:t>
            </w:r>
          </w:p>
        </w:tc>
        <w:tc>
          <w:tcPr>
            <w:tcW w:w="1141"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Aktivita</w:t>
            </w: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Zopakovať zisťovanie záujmu o zabezpečenie služby domáceho monitorovania prostredníctvom monitorovacích prístrojov na monitorovanie a signalizáciu potreby pomoci pre seniorov</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2016-2017</w:t>
            </w:r>
          </w:p>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 xml:space="preserve">Zodpovední: MsÚ </w:t>
            </w:r>
          </w:p>
        </w:tc>
      </w:tr>
      <w:tr w:rsidR="007D347C" w:rsidRPr="00696682" w:rsidTr="00365D7E">
        <w:tc>
          <w:tcPr>
            <w:tcW w:w="9962" w:type="dxa"/>
            <w:gridSpan w:val="4"/>
            <w:shd w:val="clear" w:color="auto" w:fill="auto"/>
          </w:tcPr>
          <w:p w:rsidR="007D347C" w:rsidRPr="00696682" w:rsidRDefault="007D347C" w:rsidP="00365D7E">
            <w:pPr>
              <w:pStyle w:val="Odsekzoznamu"/>
              <w:spacing w:after="200" w:line="276" w:lineRule="auto"/>
              <w:ind w:left="0"/>
              <w:contextualSpacing/>
              <w:jc w:val="both"/>
              <w:rPr>
                <w:rFonts w:eastAsia="Calibri"/>
                <w:sz w:val="20"/>
                <w:szCs w:val="20"/>
              </w:rPr>
            </w:pPr>
            <w:r w:rsidRPr="00696682">
              <w:rPr>
                <w:rFonts w:eastAsia="Calibri"/>
                <w:sz w:val="20"/>
                <w:szCs w:val="20"/>
              </w:rPr>
              <w:t>Špecifický cieľ:</w:t>
            </w:r>
            <w:r w:rsidRPr="00696682">
              <w:rPr>
                <w:sz w:val="20"/>
                <w:szCs w:val="20"/>
              </w:rPr>
              <w:t xml:space="preserve"> </w:t>
            </w:r>
            <w:r w:rsidRPr="00696682">
              <w:rPr>
                <w:rFonts w:eastAsia="Calibri"/>
                <w:sz w:val="20"/>
                <w:szCs w:val="20"/>
              </w:rPr>
              <w:t xml:space="preserve">Prevencia </w:t>
            </w:r>
          </w:p>
        </w:tc>
      </w:tr>
      <w:tr w:rsidR="007D347C" w:rsidRPr="00696682" w:rsidTr="00365D7E">
        <w:tc>
          <w:tcPr>
            <w:tcW w:w="1668"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Opatrenie</w:t>
            </w:r>
          </w:p>
        </w:tc>
        <w:tc>
          <w:tcPr>
            <w:tcW w:w="3536" w:type="dxa"/>
            <w:shd w:val="clear" w:color="auto" w:fill="auto"/>
          </w:tcPr>
          <w:p w:rsidR="007D347C" w:rsidRPr="00696682" w:rsidRDefault="007D347C" w:rsidP="00365D7E">
            <w:pPr>
              <w:pStyle w:val="mStandard"/>
              <w:spacing w:line="276" w:lineRule="auto"/>
              <w:rPr>
                <w:rFonts w:ascii="Times New Roman" w:hAnsi="Times New Roman"/>
                <w:sz w:val="20"/>
                <w:szCs w:val="20"/>
              </w:rPr>
            </w:pPr>
            <w:r w:rsidRPr="00696682">
              <w:rPr>
                <w:rFonts w:ascii="Times New Roman" w:hAnsi="Times New Roman"/>
                <w:sz w:val="20"/>
                <w:szCs w:val="20"/>
              </w:rPr>
              <w:t xml:space="preserve">Aktívna spolupráca verejnosti pri odhaľovaní </w:t>
            </w:r>
            <w:r w:rsidRPr="00696682">
              <w:rPr>
                <w:rFonts w:ascii="Times New Roman" w:hAnsi="Times New Roman"/>
                <w:sz w:val="20"/>
                <w:szCs w:val="20"/>
                <w:lang w:val="sk-SK"/>
              </w:rPr>
              <w:t>zneužitia seniorov v súvislosti nekalými obchodnými praktikami  - predaj tovarov a služieb seniorom formou prezentácií a súťaží, ktoré majú manipulatívny a nátlakový charakter</w:t>
            </w:r>
          </w:p>
        </w:tc>
        <w:tc>
          <w:tcPr>
            <w:tcW w:w="1141"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Aktivita</w:t>
            </w: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Zvýšenie preventívnej pozornosti aj zo strany verejnosti.</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2016-2020</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Zodpovední: MsÚ v spolupráci s partnermi – organizáciami pracujúcimi s konkrétnou cieľovou skupinou</w:t>
            </w:r>
          </w:p>
        </w:tc>
      </w:tr>
    </w:tbl>
    <w:p w:rsidR="007D347C" w:rsidRDefault="007D347C" w:rsidP="007D347C">
      <w:pPr>
        <w:pStyle w:val="Odsekzoznamu"/>
        <w:spacing w:after="200" w:line="276" w:lineRule="auto"/>
        <w:ind w:left="0"/>
        <w:contextualSpacing/>
        <w:jc w:val="both"/>
        <w:rPr>
          <w:b/>
          <w:color w:val="000000"/>
          <w:shd w:val="clear" w:color="auto" w:fill="FFFFFF"/>
        </w:rPr>
      </w:pPr>
    </w:p>
    <w:p w:rsidR="007D347C" w:rsidRDefault="007D347C" w:rsidP="007D347C">
      <w:pPr>
        <w:pStyle w:val="Odsekzoznamu"/>
        <w:spacing w:after="200" w:line="276" w:lineRule="auto"/>
        <w:ind w:left="0"/>
        <w:contextualSpacing/>
        <w:jc w:val="both"/>
      </w:pPr>
    </w:p>
    <w:p w:rsidR="007D347C" w:rsidRDefault="007D347C" w:rsidP="007D347C">
      <w:pPr>
        <w:pStyle w:val="Odsekzoznamu"/>
        <w:spacing w:after="200" w:line="276" w:lineRule="auto"/>
        <w:ind w:left="0"/>
        <w:contextualSpacing/>
        <w:jc w:val="both"/>
      </w:pPr>
    </w:p>
    <w:p w:rsidR="007D347C" w:rsidRDefault="007D347C" w:rsidP="007D347C">
      <w:pPr>
        <w:pStyle w:val="Odsekzoznamu"/>
        <w:spacing w:after="200" w:line="276" w:lineRule="auto"/>
        <w:ind w:left="0"/>
        <w:contextualSpacing/>
        <w:jc w:val="both"/>
        <w:rPr>
          <w:b/>
          <w:color w:val="000000"/>
          <w:shd w:val="clear" w:color="auto" w:fill="FFFFFF"/>
        </w:rPr>
      </w:pPr>
      <w:r>
        <w:t>Všeobecný cieľ: Podpora a zvýšenie integrácie fyzických osôb so zdravotným postihnutím do spoločnosti</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668"/>
        <w:gridCol w:w="3536"/>
        <w:gridCol w:w="1141"/>
        <w:gridCol w:w="3617"/>
      </w:tblGrid>
      <w:tr w:rsidR="007D347C" w:rsidRPr="00696682" w:rsidTr="00365D7E">
        <w:tc>
          <w:tcPr>
            <w:tcW w:w="9962" w:type="dxa"/>
            <w:gridSpan w:val="4"/>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lastRenderedPageBreak/>
              <w:t>Špecifický cieľ: Podporovanie a rozvíjanie rozsahu a kvality sociálnych služieb</w:t>
            </w:r>
          </w:p>
        </w:tc>
      </w:tr>
      <w:tr w:rsidR="007D347C" w:rsidRPr="00696682" w:rsidTr="00365D7E">
        <w:tc>
          <w:tcPr>
            <w:tcW w:w="1668"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Opatrenie</w:t>
            </w: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Využiť externé zdroje a poskytovať sociálne služby v zmysle platných právnych predpisov a reagovať na potreby cieľovej skupiny</w:t>
            </w:r>
          </w:p>
        </w:tc>
        <w:tc>
          <w:tcPr>
            <w:tcW w:w="1141"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Aktivita</w:t>
            </w: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Poskytovať a rozvíjať sociálne služby v zmysle platných právnych noriem, spolupracovať s organizáciami pracujúcimi s konkrétnou cieľovou skupinou</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2016-2020</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Zodpovední: MsÚ v spolupráci s partnermi – organizáciami pracujúcimi s konkrétnou cieľovou skupinou</w:t>
            </w:r>
          </w:p>
        </w:tc>
      </w:tr>
      <w:tr w:rsidR="007D347C" w:rsidRPr="00696682" w:rsidTr="00365D7E">
        <w:tc>
          <w:tcPr>
            <w:tcW w:w="9962" w:type="dxa"/>
            <w:gridSpan w:val="4"/>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Špecifický cieľ: Podporovať aktivity smerujúce na zabezpečenie dostupnosti tlmočníckej, sprievodcovskej a predčitateľskej služby</w:t>
            </w:r>
          </w:p>
        </w:tc>
      </w:tr>
      <w:tr w:rsidR="007D347C" w:rsidRPr="00696682" w:rsidTr="00365D7E">
        <w:tc>
          <w:tcPr>
            <w:tcW w:w="1668"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Opatrenie</w:t>
            </w: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Spolupráca s organizáciami  poskytujúcimi tieto služby</w:t>
            </w:r>
          </w:p>
        </w:tc>
        <w:tc>
          <w:tcPr>
            <w:tcW w:w="1141"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Aktivita</w:t>
            </w: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Vyhľadanie organizácií, dojednanie spolupráce, informovanie o týchto službách a hľadať formy spolupráce , využívanie dobrovoľníkov</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2016-2017</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Zodpovední: MsÚ v spolupráci s partnermi – organizáciami pracujúcimi s konkrétnou cieľovou skupinou</w:t>
            </w:r>
          </w:p>
        </w:tc>
      </w:tr>
      <w:tr w:rsidR="007D347C" w:rsidRPr="00696682" w:rsidTr="00365D7E">
        <w:tc>
          <w:tcPr>
            <w:tcW w:w="9962" w:type="dxa"/>
            <w:gridSpan w:val="4"/>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Špecifický cieľ: Zabezpečenie krízovej intervencie pre občanov s ťažkým zdravotným postihnutím</w:t>
            </w:r>
          </w:p>
        </w:tc>
      </w:tr>
      <w:tr w:rsidR="007D347C" w:rsidRPr="00696682" w:rsidTr="00365D7E">
        <w:tc>
          <w:tcPr>
            <w:tcW w:w="1668"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Opatrenie</w:t>
            </w: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Zriadiť a prevádzkovať systém monitorovania a signalizácie v krízových situáciách</w:t>
            </w:r>
          </w:p>
        </w:tc>
        <w:tc>
          <w:tcPr>
            <w:tcW w:w="1141"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Aktivita</w:t>
            </w: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 xml:space="preserve">Zisťovanie záujmu o zabezpečenie služby domáceho monitorovania prostredníctvom monitorovacích prístrojov na monitorovanie a signalizáciu potreby pomoci, </w:t>
            </w:r>
            <w:r w:rsidRPr="00696682">
              <w:rPr>
                <w:sz w:val="20"/>
                <w:szCs w:val="20"/>
              </w:rPr>
              <w:t>aby občanom cieľovej skupiny bola poskytnutá pomoc pri nepredvídanej situácii (zranenie, pád a pod.), náhlej krízovej situácii (náhle zhoršenie zdravotného stavu), mimoriadnej situácii (prepadnutie alebo ohrozenie inou osobou), atď.</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2017-2018</w:t>
            </w:r>
          </w:p>
          <w:p w:rsidR="007D347C" w:rsidRPr="00696682" w:rsidRDefault="007D347C" w:rsidP="00365D7E">
            <w:pPr>
              <w:pStyle w:val="Odsekzoznamu"/>
              <w:spacing w:after="200" w:line="276" w:lineRule="auto"/>
              <w:ind w:left="0"/>
              <w:contextualSpacing/>
              <w:jc w:val="both"/>
              <w:rPr>
                <w:sz w:val="20"/>
                <w:szCs w:val="20"/>
              </w:rPr>
            </w:pPr>
            <w:r w:rsidRPr="00696682">
              <w:rPr>
                <w:rFonts w:eastAsia="Calibri"/>
                <w:sz w:val="20"/>
                <w:szCs w:val="20"/>
              </w:rPr>
              <w:t xml:space="preserve">Zodpovední: MsÚ </w:t>
            </w:r>
          </w:p>
        </w:tc>
      </w:tr>
    </w:tbl>
    <w:p w:rsidR="007D347C" w:rsidRDefault="007D347C" w:rsidP="007D347C">
      <w:pPr>
        <w:pStyle w:val="Odsekzoznamu"/>
        <w:spacing w:after="200" w:line="276" w:lineRule="auto"/>
        <w:ind w:left="0"/>
        <w:contextualSpacing/>
        <w:jc w:val="both"/>
        <w:rPr>
          <w:b/>
          <w:color w:val="000000"/>
          <w:shd w:val="clear" w:color="auto" w:fill="FFFFFF"/>
        </w:rPr>
      </w:pPr>
    </w:p>
    <w:p w:rsidR="007D347C" w:rsidRDefault="007D347C" w:rsidP="007D347C">
      <w:pPr>
        <w:pStyle w:val="Odsekzoznamu"/>
        <w:spacing w:after="200" w:line="276" w:lineRule="auto"/>
        <w:ind w:left="0"/>
        <w:contextualSpacing/>
        <w:jc w:val="both"/>
        <w:rPr>
          <w:b/>
          <w:color w:val="000000"/>
          <w:shd w:val="clear" w:color="auto" w:fill="FFFFFF"/>
        </w:rPr>
      </w:pPr>
    </w:p>
    <w:p w:rsidR="007D347C" w:rsidRDefault="007D347C" w:rsidP="007D347C">
      <w:pPr>
        <w:pStyle w:val="Odsekzoznamu"/>
        <w:spacing w:after="200" w:line="276" w:lineRule="auto"/>
        <w:ind w:left="0"/>
        <w:contextualSpacing/>
        <w:jc w:val="both"/>
        <w:rPr>
          <w:b/>
          <w:color w:val="000000"/>
          <w:shd w:val="clear" w:color="auto" w:fill="FFFFFF"/>
        </w:rPr>
      </w:pPr>
      <w:r>
        <w:t>Všeobecný cieľ: Zlepšenie prevencie, efektívnejšie využívanie existujúcich možností a zdrojov a tým spomalenie nárastu sociálno-patologických javov</w:t>
      </w:r>
    </w:p>
    <w:p w:rsidR="007D347C" w:rsidRDefault="007D347C" w:rsidP="007D347C">
      <w:pPr>
        <w:pStyle w:val="Odsekzoznamu"/>
        <w:spacing w:after="200" w:line="276" w:lineRule="auto"/>
        <w:ind w:left="0"/>
        <w:contextualSpacing/>
        <w:jc w:val="both"/>
        <w:rPr>
          <w:b/>
          <w:color w:val="000000"/>
          <w:shd w:val="clear" w:color="auto" w:fill="FFFFFF"/>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668"/>
        <w:gridCol w:w="3536"/>
        <w:gridCol w:w="1141"/>
        <w:gridCol w:w="3617"/>
      </w:tblGrid>
      <w:tr w:rsidR="007D347C" w:rsidRPr="00696682" w:rsidTr="00365D7E">
        <w:tc>
          <w:tcPr>
            <w:tcW w:w="9962" w:type="dxa"/>
            <w:gridSpan w:val="4"/>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Špecifický cieľ: Skvalitnenie prevencie sociálno - patologických javov v skupine rodina, deti a mládež a spomalenie rastu počtu mladých ľudí so závislosť</w:t>
            </w:r>
            <w:r w:rsidRPr="00696682">
              <w:rPr>
                <w:caps/>
                <w:sz w:val="20"/>
                <w:szCs w:val="20"/>
              </w:rPr>
              <w:t>ou</w:t>
            </w:r>
          </w:p>
        </w:tc>
      </w:tr>
      <w:tr w:rsidR="007D347C" w:rsidRPr="00696682" w:rsidTr="00365D7E">
        <w:tc>
          <w:tcPr>
            <w:tcW w:w="1668"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Opatrenie</w:t>
            </w:r>
          </w:p>
        </w:tc>
        <w:tc>
          <w:tcPr>
            <w:tcW w:w="3536" w:type="dxa"/>
            <w:shd w:val="clear" w:color="auto" w:fill="auto"/>
          </w:tcPr>
          <w:p w:rsidR="007D347C" w:rsidRPr="00696682" w:rsidRDefault="007D347C" w:rsidP="00365D7E">
            <w:pPr>
              <w:pStyle w:val="mStandard"/>
              <w:spacing w:line="276" w:lineRule="auto"/>
              <w:rPr>
                <w:rFonts w:ascii="Times New Roman" w:hAnsi="Times New Roman"/>
                <w:sz w:val="20"/>
                <w:szCs w:val="20"/>
                <w:lang w:val="sk-SK"/>
              </w:rPr>
            </w:pPr>
            <w:r w:rsidRPr="00696682">
              <w:rPr>
                <w:rFonts w:ascii="Times New Roman" w:hAnsi="Times New Roman"/>
                <w:sz w:val="20"/>
                <w:szCs w:val="20"/>
                <w:lang w:val="sk-SK"/>
              </w:rPr>
              <w:t xml:space="preserve">Preventívne aktivity pre mládež zo sociálne slabšieho prostredia, osoby so závislosťami, osveta osôb ohrozených </w:t>
            </w:r>
            <w:r w:rsidRPr="00696682">
              <w:rPr>
                <w:rFonts w:ascii="Times New Roman" w:hAnsi="Times New Roman"/>
                <w:sz w:val="20"/>
                <w:szCs w:val="20"/>
                <w:lang w:val="sk-SK"/>
              </w:rPr>
              <w:lastRenderedPageBreak/>
              <w:t xml:space="preserve">sociálnym vylúčením </w:t>
            </w:r>
          </w:p>
        </w:tc>
        <w:tc>
          <w:tcPr>
            <w:tcW w:w="1141"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lastRenderedPageBreak/>
              <w:t>Aktivita</w:t>
            </w: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 xml:space="preserve">Organizovanie preventívnych aktivít, s cieľom predchádzania vzniku sociálno - patologických javov, hlavne rôznych druhov závislostí (drogy, alkohol, </w:t>
            </w:r>
            <w:r w:rsidRPr="00696682">
              <w:rPr>
                <w:sz w:val="20"/>
                <w:szCs w:val="20"/>
              </w:rPr>
              <w:lastRenderedPageBreak/>
              <w:t xml:space="preserve">gamblerstvo ...). </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Súbežne sa javí aj potreba zriadenia komunitného centra.</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2016-2020</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Zodpovední: MsÚ v spolupráci s partnermi – organizáciami pracujúcimi s konkrétnou cieľovou skupinou</w:t>
            </w:r>
          </w:p>
        </w:tc>
      </w:tr>
      <w:tr w:rsidR="007D347C" w:rsidRPr="00696682" w:rsidTr="00365D7E">
        <w:tc>
          <w:tcPr>
            <w:tcW w:w="1668"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lastRenderedPageBreak/>
              <w:t>Opatrenie</w:t>
            </w: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 xml:space="preserve">Aktívna spolupráca verejnosti pri odhaľovaní závislostí, zneužitia a zlého zaobchádzania s členmi cieľovej skupiny </w:t>
            </w:r>
          </w:p>
          <w:p w:rsidR="007D347C" w:rsidRPr="00696682" w:rsidRDefault="007D347C" w:rsidP="00365D7E">
            <w:pPr>
              <w:pStyle w:val="Odsekzoznamu"/>
              <w:spacing w:after="200" w:line="276" w:lineRule="auto"/>
              <w:ind w:left="0"/>
              <w:contextualSpacing/>
              <w:jc w:val="both"/>
              <w:rPr>
                <w:sz w:val="20"/>
                <w:szCs w:val="20"/>
              </w:rPr>
            </w:pPr>
          </w:p>
          <w:p w:rsidR="007D347C" w:rsidRPr="00696682" w:rsidRDefault="007D347C" w:rsidP="00365D7E">
            <w:pPr>
              <w:pStyle w:val="Odsekzoznamu"/>
              <w:spacing w:after="200" w:line="276" w:lineRule="auto"/>
              <w:ind w:left="0"/>
              <w:contextualSpacing/>
              <w:jc w:val="both"/>
              <w:rPr>
                <w:sz w:val="20"/>
                <w:szCs w:val="20"/>
              </w:rPr>
            </w:pPr>
          </w:p>
        </w:tc>
        <w:tc>
          <w:tcPr>
            <w:tcW w:w="1141"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Aktivita</w:t>
            </w: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Zvýšenie preventívnej pozornosti aj zo strany verejnosti.</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2016-2020</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Zodpovední: MsÚ v spolupráci s partnermi – organizáciami pracujúcimi s konkrétnou cieľovou skupinou</w:t>
            </w:r>
          </w:p>
        </w:tc>
      </w:tr>
      <w:tr w:rsidR="007D347C" w:rsidRPr="00696682" w:rsidTr="00365D7E">
        <w:tc>
          <w:tcPr>
            <w:tcW w:w="9962" w:type="dxa"/>
            <w:gridSpan w:val="4"/>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Špecifický cieľ: Zlepšenie monitorovacieho systému o potrebách a stave cieľovej skupiny rodina, deti a mládež</w:t>
            </w:r>
          </w:p>
        </w:tc>
      </w:tr>
      <w:tr w:rsidR="007D347C" w:rsidRPr="00696682" w:rsidTr="00365D7E">
        <w:tc>
          <w:tcPr>
            <w:tcW w:w="1668"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Opatrenie</w:t>
            </w: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Realizovať prieskumy za účelom monitorovania potrieb cieľovej skupiny</w:t>
            </w:r>
          </w:p>
        </w:tc>
        <w:tc>
          <w:tcPr>
            <w:tcW w:w="1141"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Aktivita</w:t>
            </w: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Ide o pravidelné monitorovanie potrieb cieľovej skupiny či už dotazníkovou formou, rozhovorom a podanými podnetmi, prácou v teréne a pod.</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2016-2020</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Zodpovední: MsÚ v spolupráci s partnermi – organizáciami pracujúcimi s konkrétnou cieľovou skupinou</w:t>
            </w:r>
          </w:p>
        </w:tc>
      </w:tr>
    </w:tbl>
    <w:p w:rsidR="007D347C" w:rsidRDefault="007D347C" w:rsidP="007D347C">
      <w:pPr>
        <w:pStyle w:val="Odsekzoznamu"/>
        <w:spacing w:after="200" w:line="276" w:lineRule="auto"/>
        <w:ind w:left="0"/>
        <w:contextualSpacing/>
        <w:jc w:val="both"/>
        <w:rPr>
          <w:b/>
          <w:color w:val="000000"/>
          <w:shd w:val="clear" w:color="auto" w:fill="FFFFFF"/>
        </w:rPr>
      </w:pPr>
    </w:p>
    <w:p w:rsidR="007D347C" w:rsidRDefault="007D347C" w:rsidP="007D347C">
      <w:pPr>
        <w:pStyle w:val="Odsekzoznamu"/>
        <w:spacing w:after="200" w:line="276" w:lineRule="auto"/>
        <w:ind w:left="0"/>
        <w:contextualSpacing/>
        <w:jc w:val="both"/>
      </w:pPr>
    </w:p>
    <w:p w:rsidR="007D347C" w:rsidRDefault="007D347C" w:rsidP="007D347C">
      <w:pPr>
        <w:pStyle w:val="Odsekzoznamu"/>
        <w:spacing w:after="200" w:line="276" w:lineRule="auto"/>
        <w:ind w:left="0"/>
        <w:contextualSpacing/>
        <w:jc w:val="both"/>
      </w:pPr>
    </w:p>
    <w:p w:rsidR="007D347C" w:rsidRDefault="007D347C" w:rsidP="007D347C">
      <w:pPr>
        <w:pStyle w:val="Odsekzoznamu"/>
        <w:spacing w:after="200" w:line="276" w:lineRule="auto"/>
        <w:ind w:left="0"/>
        <w:contextualSpacing/>
        <w:jc w:val="both"/>
      </w:pPr>
    </w:p>
    <w:p w:rsidR="007D347C" w:rsidRPr="00337337" w:rsidRDefault="007D347C" w:rsidP="007D347C">
      <w:pPr>
        <w:pStyle w:val="Odsekzoznamu"/>
        <w:spacing w:after="200" w:line="276" w:lineRule="auto"/>
        <w:ind w:left="0"/>
        <w:contextualSpacing/>
        <w:jc w:val="both"/>
      </w:pPr>
      <w:r w:rsidRPr="00337337">
        <w:t xml:space="preserve">Všeobecný cieľ: Zmiernenie zhoršujúceho sa stavu životnej úrovne osôb ohrozených sociálnym vylúčením </w:t>
      </w:r>
    </w:p>
    <w:p w:rsidR="007D347C" w:rsidRDefault="007D347C" w:rsidP="007D347C">
      <w:pPr>
        <w:pStyle w:val="Odsekzoznamu"/>
        <w:spacing w:after="200" w:line="276" w:lineRule="auto"/>
        <w:ind w:left="0"/>
        <w:contextualSpacing/>
        <w:jc w:val="both"/>
        <w:rPr>
          <w:b/>
          <w:color w:val="000000"/>
          <w:shd w:val="clear" w:color="auto" w:fill="FFFFFF"/>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668"/>
        <w:gridCol w:w="3536"/>
        <w:gridCol w:w="1141"/>
        <w:gridCol w:w="3617"/>
      </w:tblGrid>
      <w:tr w:rsidR="007D347C" w:rsidRPr="00696682" w:rsidTr="00365D7E">
        <w:tc>
          <w:tcPr>
            <w:tcW w:w="9962" w:type="dxa"/>
            <w:gridSpan w:val="4"/>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Špecifický cieľ: Zvýšenie (rozvoj) vnútornej motivácie osôb ohrozených sociálnym vylúčením pri riešení svojej situácie</w:t>
            </w:r>
          </w:p>
        </w:tc>
      </w:tr>
      <w:tr w:rsidR="007D347C" w:rsidRPr="00696682" w:rsidTr="00365D7E">
        <w:tc>
          <w:tcPr>
            <w:tcW w:w="1668"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Opatrenie</w:t>
            </w: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Stretnutia detí a mládeže s úspešnými vzormi z marginalizovanej rómskej komunity (ďalej len MRK)</w:t>
            </w:r>
          </w:p>
        </w:tc>
        <w:tc>
          <w:tcPr>
            <w:tcW w:w="1141"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Aktivita</w:t>
            </w: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Práca s mládežou, využívanie pozitívnych vzorov na zvýšenie motivácie a budovanie sebavedomia ku zvýšeniu kvality života</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2016-2020</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Zodpovední: MsÚ v spolupráci s partnermi – organizáciami pracujúcimi s konkrétnou cieľovou skupinou</w:t>
            </w:r>
          </w:p>
        </w:tc>
      </w:tr>
      <w:tr w:rsidR="007D347C" w:rsidRPr="00696682" w:rsidTr="00365D7E">
        <w:tc>
          <w:tcPr>
            <w:tcW w:w="1668"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Opatrenie</w:t>
            </w: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Misijná práca, rozvoj motivácie cez vieru</w:t>
            </w:r>
          </w:p>
        </w:tc>
        <w:tc>
          <w:tcPr>
            <w:tcW w:w="1141"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Aktivita</w:t>
            </w: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Spolupráca s charitami a cirkvami na území mesta</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2016-2020</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 xml:space="preserve">Zodpovední: MsÚ v spolupráci s s charitami a cirkvami </w:t>
            </w:r>
          </w:p>
        </w:tc>
      </w:tr>
      <w:tr w:rsidR="007D347C" w:rsidRPr="00696682" w:rsidTr="00365D7E">
        <w:tc>
          <w:tcPr>
            <w:tcW w:w="9962" w:type="dxa"/>
            <w:gridSpan w:val="4"/>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Špecifický cieľ: Spomalenie nárastu sociálno-patologických javov</w:t>
            </w:r>
          </w:p>
        </w:tc>
      </w:tr>
      <w:tr w:rsidR="007D347C" w:rsidRPr="00696682" w:rsidTr="00365D7E">
        <w:tc>
          <w:tcPr>
            <w:tcW w:w="1668"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lastRenderedPageBreak/>
              <w:t>Opatrenie</w:t>
            </w: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 xml:space="preserve">Realizovať terénnu sociálnu prácu ako prioritný nástroj pomoci komunite </w:t>
            </w:r>
          </w:p>
        </w:tc>
        <w:tc>
          <w:tcPr>
            <w:tcW w:w="1141"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Aktivita</w:t>
            </w: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Terénna sociálna práca sa osvedčila ako jeden z najefektívnejších nástrojov na spomalenie prehlbovania sociálnej vylúčenosti marginalizovaných komunít.</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Je dôležité zabezpečiť plynulý výkon terénnej sociálnej práce minimálne na  úrovni súčasného rozsahu.</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2016-2020</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 xml:space="preserve">Zodpovední: MsÚ </w:t>
            </w:r>
          </w:p>
        </w:tc>
      </w:tr>
      <w:tr w:rsidR="007D347C" w:rsidRPr="00696682" w:rsidTr="00365D7E">
        <w:tc>
          <w:tcPr>
            <w:tcW w:w="1668"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 xml:space="preserve">Realizovať aktivity a činnosti ľahko dostupné pre osoby ohrozené sociálnym vylúčením </w:t>
            </w:r>
          </w:p>
        </w:tc>
        <w:tc>
          <w:tcPr>
            <w:tcW w:w="1141"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 xml:space="preserve">Predpokladom je zriadenie zariadení: nocľaháreň, útulok, núdzové bývanie, </w:t>
            </w:r>
            <w:r w:rsidRPr="00696682">
              <w:rPr>
                <w:bCs/>
                <w:iCs/>
                <w:sz w:val="20"/>
                <w:szCs w:val="20"/>
              </w:rPr>
              <w:t>strediska osobnej hygieny pr</w:t>
            </w:r>
            <w:r w:rsidRPr="00696682">
              <w:rPr>
                <w:sz w:val="20"/>
                <w:szCs w:val="20"/>
              </w:rPr>
              <w:t xml:space="preserve">ostredníctvom opatrení obsiahnutých v dokumente PHSR </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2016-2020</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 xml:space="preserve">Zodpovední: MsÚ </w:t>
            </w:r>
          </w:p>
        </w:tc>
      </w:tr>
      <w:tr w:rsidR="007D347C" w:rsidRPr="00696682" w:rsidTr="00365D7E">
        <w:tc>
          <w:tcPr>
            <w:tcW w:w="1668"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 xml:space="preserve">Zabezpečiť funkčné Komunitné centrum ako ťažisko realizácie aktivít </w:t>
            </w:r>
          </w:p>
        </w:tc>
        <w:tc>
          <w:tcPr>
            <w:tcW w:w="1141"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Aktivita</w:t>
            </w: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 xml:space="preserve">Komunitné centrum je ďalším osvedčeným nástrojom na znižovanie miery sociálneho vylúčenia, je dôležité aby bola finančne, personálne aj technicky zabezpečená funkčnosť komunitného centra. </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2016-2020</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 xml:space="preserve">Zodpovední: MsÚ </w:t>
            </w:r>
          </w:p>
        </w:tc>
      </w:tr>
      <w:tr w:rsidR="007D347C" w:rsidRPr="00696682" w:rsidTr="00365D7E">
        <w:tc>
          <w:tcPr>
            <w:tcW w:w="9962" w:type="dxa"/>
            <w:gridSpan w:val="4"/>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 xml:space="preserve">Špecifický cieľ: Zlepšovanie úrovne sociálnych zručností osôb ohrozených sociálnym vylúčením </w:t>
            </w:r>
          </w:p>
        </w:tc>
      </w:tr>
      <w:tr w:rsidR="007D347C" w:rsidRPr="00696682" w:rsidTr="00365D7E">
        <w:tc>
          <w:tcPr>
            <w:tcW w:w="1668"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Opatrenie</w:t>
            </w: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Praktické vzdelávanie, kurzy dospelých</w:t>
            </w:r>
          </w:p>
        </w:tc>
        <w:tc>
          <w:tcPr>
            <w:tcW w:w="1141"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Aktivita</w:t>
            </w: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V snahe spomaliť proces narastania chudoby a sociálneho vylúčenia je potrebné sa zamerať aj na realizovanie praktických kurzov s osobitným zreteľom na skupinu MRK a bezdomovcov.</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2016-2020</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 xml:space="preserve">Zodpovední: MsÚ </w:t>
            </w:r>
          </w:p>
        </w:tc>
      </w:tr>
      <w:tr w:rsidR="007D347C" w:rsidRPr="00696682" w:rsidTr="00365D7E">
        <w:tc>
          <w:tcPr>
            <w:tcW w:w="1668"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p>
        </w:tc>
        <w:tc>
          <w:tcPr>
            <w:tcW w:w="3536"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Príprava detí pre plnohodnotné zaradenie sa do spoločnosti</w:t>
            </w:r>
          </w:p>
        </w:tc>
        <w:tc>
          <w:tcPr>
            <w:tcW w:w="1141"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p>
        </w:tc>
        <w:tc>
          <w:tcPr>
            <w:tcW w:w="3617" w:type="dxa"/>
            <w:shd w:val="clear" w:color="auto" w:fill="auto"/>
          </w:tcPr>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Práca s deťmi z MRK najmä predškolského veku, rozvíjanie sociálnych návykov, schopnosti bezproblémového zaradenia sa do spoločnosti</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Termín: 2016-2020</w:t>
            </w:r>
          </w:p>
          <w:p w:rsidR="007D347C" w:rsidRPr="00696682" w:rsidRDefault="007D347C" w:rsidP="00365D7E">
            <w:pPr>
              <w:pStyle w:val="Odsekzoznamu"/>
              <w:spacing w:after="200" w:line="276" w:lineRule="auto"/>
              <w:ind w:left="0"/>
              <w:contextualSpacing/>
              <w:jc w:val="both"/>
              <w:rPr>
                <w:sz w:val="20"/>
                <w:szCs w:val="20"/>
              </w:rPr>
            </w:pPr>
            <w:r w:rsidRPr="00696682">
              <w:rPr>
                <w:sz w:val="20"/>
                <w:szCs w:val="20"/>
              </w:rPr>
              <w:t>Zodpovední: MsÚ v spolupráci s partnermi – organizáciami pracujúcimi s konkrétnou cieľovou skupinou</w:t>
            </w:r>
          </w:p>
        </w:tc>
      </w:tr>
    </w:tbl>
    <w:p w:rsidR="007D347C" w:rsidRDefault="007D347C" w:rsidP="007D347C">
      <w:pPr>
        <w:pStyle w:val="Odsekzoznamu"/>
        <w:spacing w:after="200" w:line="276" w:lineRule="auto"/>
        <w:ind w:left="0"/>
        <w:contextualSpacing/>
        <w:jc w:val="both"/>
        <w:rPr>
          <w:b/>
          <w:color w:val="000000"/>
          <w:shd w:val="clear" w:color="auto" w:fill="FFFFFF"/>
        </w:rPr>
      </w:pPr>
    </w:p>
    <w:p w:rsidR="007D347C" w:rsidRDefault="007D347C" w:rsidP="007D347C">
      <w:pPr>
        <w:pStyle w:val="Odsekzoznamu"/>
        <w:spacing w:after="200" w:line="276" w:lineRule="auto"/>
        <w:ind w:left="0"/>
        <w:contextualSpacing/>
        <w:jc w:val="both"/>
        <w:rPr>
          <w:b/>
          <w:color w:val="000000"/>
          <w:shd w:val="clear" w:color="auto" w:fill="FFFFFF"/>
        </w:rPr>
      </w:pPr>
    </w:p>
    <w:p w:rsidR="007D347C" w:rsidRPr="007E1DF1" w:rsidRDefault="007D347C" w:rsidP="007D347C">
      <w:pPr>
        <w:pStyle w:val="mStandard"/>
        <w:numPr>
          <w:ilvl w:val="0"/>
          <w:numId w:val="35"/>
        </w:numPr>
        <w:spacing w:line="276" w:lineRule="auto"/>
        <w:rPr>
          <w:rFonts w:ascii="Times New Roman" w:hAnsi="Times New Roman"/>
          <w:b/>
          <w:bCs/>
          <w:sz w:val="28"/>
          <w:szCs w:val="28"/>
          <w:lang w:val="sk-SK" w:eastAsia="sk-SK"/>
        </w:rPr>
      </w:pPr>
      <w:r w:rsidRPr="007E1DF1">
        <w:rPr>
          <w:rFonts w:ascii="Times New Roman" w:hAnsi="Times New Roman"/>
          <w:b/>
          <w:bCs/>
          <w:sz w:val="28"/>
          <w:szCs w:val="28"/>
          <w:lang w:val="sk-SK" w:eastAsia="sk-SK"/>
        </w:rPr>
        <w:t xml:space="preserve">Monitoring Komunitného </w:t>
      </w:r>
      <w:r w:rsidRPr="007E1DF1">
        <w:rPr>
          <w:rFonts w:ascii="Times New Roman" w:hAnsi="Times New Roman"/>
          <w:b/>
          <w:sz w:val="28"/>
          <w:szCs w:val="28"/>
        </w:rPr>
        <w:t>plánu sociálnych služieb</w:t>
      </w:r>
    </w:p>
    <w:p w:rsidR="007D347C" w:rsidRPr="00B7343A" w:rsidRDefault="007D347C" w:rsidP="007D347C">
      <w:pPr>
        <w:pStyle w:val="Nadpis2"/>
        <w:shd w:val="clear" w:color="auto" w:fill="FFFFFF"/>
        <w:spacing w:before="50" w:beforeAutospacing="0" w:after="50" w:afterAutospacing="0" w:line="276" w:lineRule="auto"/>
        <w:jc w:val="both"/>
        <w:rPr>
          <w:b w:val="0"/>
          <w:sz w:val="22"/>
          <w:szCs w:val="22"/>
        </w:rPr>
      </w:pPr>
      <w:r w:rsidRPr="00B7343A">
        <w:rPr>
          <w:b w:val="0"/>
          <w:sz w:val="22"/>
          <w:szCs w:val="22"/>
        </w:rPr>
        <w:t xml:space="preserve">Súčasťou implementácie </w:t>
      </w:r>
      <w:r>
        <w:rPr>
          <w:b w:val="0"/>
          <w:sz w:val="22"/>
          <w:szCs w:val="22"/>
        </w:rPr>
        <w:t xml:space="preserve">KPSS </w:t>
      </w:r>
      <w:r w:rsidRPr="00B7343A">
        <w:rPr>
          <w:b w:val="0"/>
          <w:sz w:val="22"/>
          <w:szCs w:val="22"/>
        </w:rPr>
        <w:t xml:space="preserve">je funkčný systém kontroly monitorovania a aktualizácie komunitného plánu. </w:t>
      </w:r>
      <w:r w:rsidRPr="00B7343A">
        <w:rPr>
          <w:rStyle w:val="Siln"/>
          <w:bCs/>
          <w:color w:val="303030"/>
          <w:sz w:val="22"/>
          <w:szCs w:val="22"/>
        </w:rPr>
        <w:t xml:space="preserve">Komisia Mestského zastupiteľstva pre zdravotníctvo a sociálnu starostlivosť </w:t>
      </w:r>
      <w:r w:rsidRPr="00B7343A">
        <w:rPr>
          <w:b w:val="0"/>
          <w:sz w:val="22"/>
          <w:szCs w:val="22"/>
        </w:rPr>
        <w:t xml:space="preserve">bude pravidelne vyhodnocovať a </w:t>
      </w:r>
      <w:r w:rsidRPr="00B7343A">
        <w:rPr>
          <w:b w:val="0"/>
          <w:sz w:val="22"/>
          <w:szCs w:val="22"/>
        </w:rPr>
        <w:lastRenderedPageBreak/>
        <w:t>kontrolovať stav realizácie jednotlivých aktivít v rámci konkrétnych opatrení. Výstupy budú ročne spracované vo forme správy, ktoré bude predložené mestskému zastupiteľstvu. Zmeny v komunitnom pláne budú podliehať schvaľovaniu v mestskom zastupiteľstve. K</w:t>
      </w:r>
      <w:r>
        <w:rPr>
          <w:b w:val="0"/>
          <w:sz w:val="22"/>
          <w:szCs w:val="22"/>
        </w:rPr>
        <w:t xml:space="preserve">PSS </w:t>
      </w:r>
      <w:r w:rsidRPr="00B7343A">
        <w:rPr>
          <w:b w:val="0"/>
          <w:sz w:val="22"/>
          <w:szCs w:val="22"/>
        </w:rPr>
        <w:t xml:space="preserve">má strednodobý časový charakter, je spracovaný na obdobie piatich rokov 2016-2020. Ide o otvorený dokument v rámci ktorého sa nevylučujú jeho prípadné úpravy, korekcie a doplnky v danom období. </w:t>
      </w:r>
    </w:p>
    <w:p w:rsidR="007D347C" w:rsidRPr="00B7343A" w:rsidRDefault="007D347C" w:rsidP="007D347C">
      <w:pPr>
        <w:pStyle w:val="Nadpis2"/>
        <w:shd w:val="clear" w:color="auto" w:fill="FFFFFF"/>
        <w:spacing w:before="50" w:beforeAutospacing="0" w:after="50" w:afterAutospacing="0" w:line="276" w:lineRule="auto"/>
        <w:jc w:val="both"/>
        <w:rPr>
          <w:b w:val="0"/>
          <w:color w:val="000000"/>
          <w:sz w:val="22"/>
          <w:szCs w:val="22"/>
          <w:shd w:val="clear" w:color="auto" w:fill="FFFFFF"/>
        </w:rPr>
      </w:pPr>
      <w:r w:rsidRPr="00B7343A">
        <w:rPr>
          <w:b w:val="0"/>
          <w:sz w:val="22"/>
          <w:szCs w:val="22"/>
        </w:rPr>
        <w:t>Komunitný plán sociálnych služieb mesta Dunajská Streda na roky 2016-2020</w:t>
      </w:r>
      <w:r>
        <w:rPr>
          <w:b w:val="0"/>
          <w:sz w:val="22"/>
          <w:szCs w:val="22"/>
        </w:rPr>
        <w:t xml:space="preserve"> </w:t>
      </w:r>
      <w:r w:rsidRPr="00B7343A">
        <w:rPr>
          <w:b w:val="0"/>
          <w:sz w:val="22"/>
          <w:szCs w:val="22"/>
        </w:rPr>
        <w:t xml:space="preserve"> bol schválený uznesením číslo ...</w:t>
      </w:r>
    </w:p>
    <w:p w:rsidR="007D347C" w:rsidRDefault="007D347C" w:rsidP="007D347C"/>
    <w:p w:rsidR="0034527F" w:rsidRDefault="0034527F"/>
    <w:sectPr w:rsidR="0034527F" w:rsidSect="00FA0640">
      <w:footerReference w:type="even" r:id="rId10"/>
      <w:footerReference w:type="default" r:id="rId11"/>
      <w:pgSz w:w="11906" w:h="16838"/>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D6E" w:rsidRDefault="00C82D6E" w:rsidP="007D347C">
      <w:r>
        <w:separator/>
      </w:r>
    </w:p>
  </w:endnote>
  <w:endnote w:type="continuationSeparator" w:id="0">
    <w:p w:rsidR="00C82D6E" w:rsidRDefault="00C82D6E" w:rsidP="007D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ymbolMT">
    <w:altName w:val="Arial Unicode MS"/>
    <w:panose1 w:val="00000000000000000000"/>
    <w:charset w:val="88"/>
    <w:family w:val="auto"/>
    <w:notTrueType/>
    <w:pitch w:val="default"/>
    <w:sig w:usb0="00000001" w:usb1="090E0000" w:usb2="00000010" w:usb3="00000000" w:csb0="00180000" w:csb1="00000000"/>
  </w:font>
  <w:font w:name="ArialMT">
    <w:altName w:val="MS Mincho"/>
    <w:panose1 w:val="00000000000000000000"/>
    <w:charset w:val="80"/>
    <w:family w:val="auto"/>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AF2" w:rsidRDefault="00C82D6E" w:rsidP="00786AF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786AF2" w:rsidRDefault="00C82D6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640" w:rsidRPr="007D347C" w:rsidRDefault="00C82D6E">
    <w:pPr>
      <w:pStyle w:val="Pta"/>
      <w:jc w:val="center"/>
      <w:rPr>
        <w:lang w:val="sk-SK"/>
      </w:rPr>
    </w:pPr>
  </w:p>
  <w:p w:rsidR="00786AF2" w:rsidRDefault="00C82D6E" w:rsidP="00FA0640">
    <w:pPr>
      <w:pStyle w:val="Pt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D6E" w:rsidRDefault="00C82D6E" w:rsidP="007D347C">
      <w:r>
        <w:separator/>
      </w:r>
    </w:p>
  </w:footnote>
  <w:footnote w:type="continuationSeparator" w:id="0">
    <w:p w:rsidR="00C82D6E" w:rsidRDefault="00C82D6E" w:rsidP="007D3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7E80"/>
    <w:multiLevelType w:val="hybridMultilevel"/>
    <w:tmpl w:val="A81840B8"/>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nsid w:val="029654DB"/>
    <w:multiLevelType w:val="hybridMultilevel"/>
    <w:tmpl w:val="3374650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nsid w:val="041D7442"/>
    <w:multiLevelType w:val="hybridMultilevel"/>
    <w:tmpl w:val="D1DEB1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43B746A"/>
    <w:multiLevelType w:val="hybridMultilevel"/>
    <w:tmpl w:val="7E621C68"/>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4B83392"/>
    <w:multiLevelType w:val="hybridMultilevel"/>
    <w:tmpl w:val="291429A2"/>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nsid w:val="05234B64"/>
    <w:multiLevelType w:val="hybridMultilevel"/>
    <w:tmpl w:val="05F8385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nsid w:val="08D62DD7"/>
    <w:multiLevelType w:val="hybridMultilevel"/>
    <w:tmpl w:val="AD5AF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8FA0355"/>
    <w:multiLevelType w:val="hybridMultilevel"/>
    <w:tmpl w:val="48BCDE46"/>
    <w:lvl w:ilvl="0" w:tplc="041B0017">
      <w:start w:val="1"/>
      <w:numFmt w:val="lowerLetter"/>
      <w:lvlText w:val="%1)"/>
      <w:lvlJc w:val="left"/>
      <w:pPr>
        <w:ind w:left="1068" w:hanging="360"/>
      </w:pPr>
      <w:rPr>
        <w:rFont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nsid w:val="11412E1A"/>
    <w:multiLevelType w:val="hybridMultilevel"/>
    <w:tmpl w:val="BF6C0B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9C83949"/>
    <w:multiLevelType w:val="hybridMultilevel"/>
    <w:tmpl w:val="E520A4FC"/>
    <w:lvl w:ilvl="0" w:tplc="B2528AD0">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2E97F2F"/>
    <w:multiLevelType w:val="hybridMultilevel"/>
    <w:tmpl w:val="0BF2A9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4446BAA"/>
    <w:multiLevelType w:val="hybridMultilevel"/>
    <w:tmpl w:val="A106CE4C"/>
    <w:lvl w:ilvl="0" w:tplc="B2528AD0">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59F6C14"/>
    <w:multiLevelType w:val="multilevel"/>
    <w:tmpl w:val="DE10C5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pStyle w:val="VLASTNY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8D117A"/>
    <w:multiLevelType w:val="hybridMultilevel"/>
    <w:tmpl w:val="087259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A4F5156"/>
    <w:multiLevelType w:val="hybridMultilevel"/>
    <w:tmpl w:val="368E433A"/>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nsid w:val="31485AFE"/>
    <w:multiLevelType w:val="multilevel"/>
    <w:tmpl w:val="6FACA7DE"/>
    <w:lvl w:ilvl="0">
      <w:start w:val="1"/>
      <w:numFmt w:val="decimal"/>
      <w:pStyle w:val="Nadpis1-OPHlav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E530B8"/>
    <w:multiLevelType w:val="hybridMultilevel"/>
    <w:tmpl w:val="89785B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3B438DA"/>
    <w:multiLevelType w:val="hybridMultilevel"/>
    <w:tmpl w:val="0AE08326"/>
    <w:lvl w:ilvl="0" w:tplc="041B000F">
      <w:start w:val="1"/>
      <w:numFmt w:val="decimal"/>
      <w:lvlText w:val="%1."/>
      <w:lvlJc w:val="left"/>
      <w:pPr>
        <w:ind w:left="720" w:hanging="360"/>
      </w:pPr>
      <w:rPr>
        <w:rFonts w:hint="default"/>
      </w:rPr>
    </w:lvl>
    <w:lvl w:ilvl="1" w:tplc="DBAAA3DA">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42B67020"/>
    <w:multiLevelType w:val="hybridMultilevel"/>
    <w:tmpl w:val="E57C7A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61A12F7"/>
    <w:multiLevelType w:val="hybridMultilevel"/>
    <w:tmpl w:val="5AB42C7C"/>
    <w:lvl w:ilvl="0" w:tplc="041B0001">
      <w:start w:val="1"/>
      <w:numFmt w:val="bullet"/>
      <w:lvlText w:val=""/>
      <w:lvlJc w:val="left"/>
      <w:pPr>
        <w:ind w:left="720" w:hanging="360"/>
      </w:pPr>
      <w:rPr>
        <w:rFonts w:ascii="Symbol" w:hAnsi="Symbol" w:hint="default"/>
      </w:rPr>
    </w:lvl>
    <w:lvl w:ilvl="1" w:tplc="66B6D6A2">
      <w:start w:val="1"/>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481F16E0"/>
    <w:multiLevelType w:val="hybridMultilevel"/>
    <w:tmpl w:val="AF6C60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4ACE72B2"/>
    <w:multiLevelType w:val="hybridMultilevel"/>
    <w:tmpl w:val="DB74B3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D102E9A"/>
    <w:multiLevelType w:val="hybridMultilevel"/>
    <w:tmpl w:val="F818533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3">
    <w:nsid w:val="4D2C58A0"/>
    <w:multiLevelType w:val="hybridMultilevel"/>
    <w:tmpl w:val="11B6B232"/>
    <w:lvl w:ilvl="0" w:tplc="041B0017">
      <w:start w:val="1"/>
      <w:numFmt w:val="lowerLetter"/>
      <w:lvlText w:val="%1)"/>
      <w:lvlJc w:val="left"/>
      <w:pPr>
        <w:ind w:left="1068" w:hanging="360"/>
      </w:pPr>
      <w:rPr>
        <w:rFont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nsid w:val="4F373663"/>
    <w:multiLevelType w:val="hybridMultilevel"/>
    <w:tmpl w:val="E39465F0"/>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F9C4B06"/>
    <w:multiLevelType w:val="hybridMultilevel"/>
    <w:tmpl w:val="B9FA3740"/>
    <w:lvl w:ilvl="0" w:tplc="041B0001">
      <w:start w:val="1"/>
      <w:numFmt w:val="bullet"/>
      <w:lvlText w:val=""/>
      <w:lvlJc w:val="left"/>
      <w:pPr>
        <w:ind w:left="1068" w:hanging="360"/>
      </w:pPr>
      <w:rPr>
        <w:rFonts w:ascii="Symbol" w:hAnsi="Symbol" w:hint="default"/>
      </w:rPr>
    </w:lvl>
    <w:lvl w:ilvl="1" w:tplc="041B0001">
      <w:start w:val="1"/>
      <w:numFmt w:val="bullet"/>
      <w:lvlText w:val=""/>
      <w:lvlJc w:val="left"/>
      <w:pPr>
        <w:ind w:left="1788" w:hanging="360"/>
      </w:pPr>
      <w:rPr>
        <w:rFonts w:ascii="Symbol" w:hAnsi="Symbol"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6">
    <w:nsid w:val="52246437"/>
    <w:multiLevelType w:val="hybridMultilevel"/>
    <w:tmpl w:val="BD14398E"/>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7">
    <w:nsid w:val="564C7009"/>
    <w:multiLevelType w:val="hybridMultilevel"/>
    <w:tmpl w:val="F9D63E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D88675A"/>
    <w:multiLevelType w:val="hybridMultilevel"/>
    <w:tmpl w:val="4DAC3AD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9">
    <w:nsid w:val="642C3846"/>
    <w:multiLevelType w:val="hybridMultilevel"/>
    <w:tmpl w:val="2CFE6E84"/>
    <w:lvl w:ilvl="0" w:tplc="041B0017">
      <w:start w:val="1"/>
      <w:numFmt w:val="lowerLetter"/>
      <w:lvlText w:val="%1)"/>
      <w:lvlJc w:val="left"/>
      <w:pPr>
        <w:ind w:left="1068" w:hanging="360"/>
      </w:pPr>
      <w:rPr>
        <w:rFont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0">
    <w:nsid w:val="666F0EBE"/>
    <w:multiLevelType w:val="hybridMultilevel"/>
    <w:tmpl w:val="76644F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692E5409"/>
    <w:multiLevelType w:val="hybridMultilevel"/>
    <w:tmpl w:val="6D12E6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6BBA0173"/>
    <w:multiLevelType w:val="hybridMultilevel"/>
    <w:tmpl w:val="CC38194E"/>
    <w:lvl w:ilvl="0" w:tplc="041B0017">
      <w:start w:val="1"/>
      <w:numFmt w:val="lowerLetter"/>
      <w:lvlText w:val="%1)"/>
      <w:lvlJc w:val="left"/>
      <w:pPr>
        <w:ind w:left="1068" w:hanging="360"/>
      </w:pPr>
      <w:rPr>
        <w:rFont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3">
    <w:nsid w:val="7C3F4D7F"/>
    <w:multiLevelType w:val="hybridMultilevel"/>
    <w:tmpl w:val="C0ECA2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7CD964EE"/>
    <w:multiLevelType w:val="hybridMultilevel"/>
    <w:tmpl w:val="038EDB76"/>
    <w:lvl w:ilvl="0" w:tplc="041B000F">
      <w:start w:val="1"/>
      <w:numFmt w:val="decimal"/>
      <w:lvlText w:val="%1."/>
      <w:lvlJc w:val="left"/>
      <w:pPr>
        <w:ind w:left="720" w:hanging="360"/>
      </w:pPr>
    </w:lvl>
    <w:lvl w:ilvl="1" w:tplc="F3A00332">
      <w:start w:val="1"/>
      <w:numFmt w:val="decimal"/>
      <w:lvlText w:val="%2."/>
      <w:lvlJc w:val="left"/>
      <w:pPr>
        <w:ind w:left="1440" w:hanging="360"/>
      </w:pPr>
      <w:rPr>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DDE076B"/>
    <w:multiLevelType w:val="hybridMultilevel"/>
    <w:tmpl w:val="F1308950"/>
    <w:lvl w:ilvl="0" w:tplc="041B000F">
      <w:start w:val="1"/>
      <w:numFmt w:val="decimal"/>
      <w:lvlText w:val="%1."/>
      <w:lvlJc w:val="left"/>
      <w:pPr>
        <w:ind w:left="720" w:hanging="360"/>
      </w:pPr>
      <w:rPr>
        <w:rFonts w:hint="default"/>
      </w:rPr>
    </w:lvl>
    <w:lvl w:ilvl="1" w:tplc="DBAAA3DA">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lvlOverride w:ilvl="0">
      <w:lvl w:ilvl="0">
        <w:start w:val="1"/>
        <w:numFmt w:val="decimal"/>
        <w:pStyle w:val="Nadpis1-OPHlavn"/>
        <w:lvlText w:val="%1"/>
        <w:lvlJc w:val="left"/>
        <w:pPr>
          <w:ind w:left="360" w:hanging="360"/>
        </w:pPr>
        <w:rPr>
          <w:sz w:val="28"/>
          <w:szCs w:val="28"/>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abstractNumId w:val="12"/>
  </w:num>
  <w:num w:numId="3">
    <w:abstractNumId w:val="11"/>
  </w:num>
  <w:num w:numId="4">
    <w:abstractNumId w:val="9"/>
  </w:num>
  <w:num w:numId="5">
    <w:abstractNumId w:val="19"/>
  </w:num>
  <w:num w:numId="6">
    <w:abstractNumId w:val="16"/>
  </w:num>
  <w:num w:numId="7">
    <w:abstractNumId w:val="18"/>
  </w:num>
  <w:num w:numId="8">
    <w:abstractNumId w:val="1"/>
  </w:num>
  <w:num w:numId="9">
    <w:abstractNumId w:val="2"/>
  </w:num>
  <w:num w:numId="10">
    <w:abstractNumId w:val="10"/>
  </w:num>
  <w:num w:numId="11">
    <w:abstractNumId w:val="31"/>
  </w:num>
  <w:num w:numId="12">
    <w:abstractNumId w:val="35"/>
  </w:num>
  <w:num w:numId="13">
    <w:abstractNumId w:val="29"/>
  </w:num>
  <w:num w:numId="14">
    <w:abstractNumId w:val="7"/>
  </w:num>
  <w:num w:numId="15">
    <w:abstractNumId w:val="32"/>
  </w:num>
  <w:num w:numId="16">
    <w:abstractNumId w:val="3"/>
  </w:num>
  <w:num w:numId="17">
    <w:abstractNumId w:val="17"/>
  </w:num>
  <w:num w:numId="18">
    <w:abstractNumId w:val="34"/>
  </w:num>
  <w:num w:numId="19">
    <w:abstractNumId w:val="22"/>
  </w:num>
  <w:num w:numId="20">
    <w:abstractNumId w:val="4"/>
  </w:num>
  <w:num w:numId="21">
    <w:abstractNumId w:val="5"/>
  </w:num>
  <w:num w:numId="22">
    <w:abstractNumId w:val="14"/>
  </w:num>
  <w:num w:numId="23">
    <w:abstractNumId w:val="26"/>
  </w:num>
  <w:num w:numId="24">
    <w:abstractNumId w:val="25"/>
  </w:num>
  <w:num w:numId="25">
    <w:abstractNumId w:val="0"/>
  </w:num>
  <w:num w:numId="26">
    <w:abstractNumId w:val="30"/>
  </w:num>
  <w:num w:numId="27">
    <w:abstractNumId w:val="6"/>
  </w:num>
  <w:num w:numId="28">
    <w:abstractNumId w:val="8"/>
  </w:num>
  <w:num w:numId="29">
    <w:abstractNumId w:val="28"/>
  </w:num>
  <w:num w:numId="30">
    <w:abstractNumId w:val="20"/>
  </w:num>
  <w:num w:numId="31">
    <w:abstractNumId w:val="27"/>
  </w:num>
  <w:num w:numId="32">
    <w:abstractNumId w:val="21"/>
  </w:num>
  <w:num w:numId="33">
    <w:abstractNumId w:val="23"/>
  </w:num>
  <w:num w:numId="34">
    <w:abstractNumId w:val="33"/>
  </w:num>
  <w:num w:numId="35">
    <w:abstractNumId w:val="24"/>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6AF"/>
    <w:rsid w:val="0034527F"/>
    <w:rsid w:val="005B3C52"/>
    <w:rsid w:val="007D347C"/>
    <w:rsid w:val="008436AF"/>
    <w:rsid w:val="00C82D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lorful 1"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D347C"/>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7D347C"/>
    <w:pPr>
      <w:keepNext/>
      <w:keepLines/>
      <w:spacing w:before="480" w:line="276" w:lineRule="auto"/>
      <w:outlineLvl w:val="0"/>
    </w:pPr>
    <w:rPr>
      <w:rFonts w:ascii="Cambria" w:hAnsi="Cambria"/>
      <w:b/>
      <w:bCs/>
      <w:color w:val="365F91"/>
      <w:sz w:val="28"/>
      <w:szCs w:val="28"/>
      <w:lang w:val="x-none" w:eastAsia="x-none"/>
    </w:rPr>
  </w:style>
  <w:style w:type="paragraph" w:styleId="Nadpis2">
    <w:name w:val="heading 2"/>
    <w:basedOn w:val="Normlny"/>
    <w:link w:val="Nadpis2Char"/>
    <w:uiPriority w:val="9"/>
    <w:qFormat/>
    <w:rsid w:val="007D347C"/>
    <w:pPr>
      <w:spacing w:before="100" w:beforeAutospacing="1" w:after="100" w:afterAutospacing="1"/>
      <w:outlineLvl w:val="1"/>
    </w:pPr>
    <w:rPr>
      <w:b/>
      <w:bCs/>
      <w:sz w:val="36"/>
      <w:szCs w:val="36"/>
    </w:rPr>
  </w:style>
  <w:style w:type="paragraph" w:styleId="Nadpis3">
    <w:name w:val="heading 3"/>
    <w:basedOn w:val="Normlny"/>
    <w:next w:val="Normlny"/>
    <w:link w:val="Nadpis3Char"/>
    <w:uiPriority w:val="9"/>
    <w:unhideWhenUsed/>
    <w:qFormat/>
    <w:rsid w:val="007D347C"/>
    <w:pPr>
      <w:keepNext/>
      <w:spacing w:before="240" w:after="60"/>
      <w:outlineLvl w:val="2"/>
    </w:pPr>
    <w:rPr>
      <w:rFonts w:ascii="Cambria" w:hAnsi="Cambria"/>
      <w:b/>
      <w:bCs/>
      <w:sz w:val="26"/>
      <w:szCs w:val="26"/>
    </w:rPr>
  </w:style>
  <w:style w:type="paragraph" w:styleId="Nadpis4">
    <w:name w:val="heading 4"/>
    <w:basedOn w:val="Normlny"/>
    <w:next w:val="Normlny"/>
    <w:link w:val="Nadpis4Char"/>
    <w:uiPriority w:val="9"/>
    <w:semiHidden/>
    <w:unhideWhenUsed/>
    <w:qFormat/>
    <w:rsid w:val="007D347C"/>
    <w:pPr>
      <w:keepNext/>
      <w:keepLines/>
      <w:spacing w:before="200" w:line="276" w:lineRule="auto"/>
      <w:outlineLvl w:val="3"/>
    </w:pPr>
    <w:rPr>
      <w:rFonts w:ascii="Cambria" w:hAnsi="Cambria"/>
      <w:b/>
      <w:bCs/>
      <w:i/>
      <w:iCs/>
      <w:color w:val="4F81BD"/>
      <w:sz w:val="20"/>
      <w:szCs w:val="20"/>
      <w:lang w:val="x-none" w:eastAsia="x-none"/>
    </w:rPr>
  </w:style>
  <w:style w:type="paragraph" w:styleId="Nadpis5">
    <w:name w:val="heading 5"/>
    <w:basedOn w:val="Normlny"/>
    <w:next w:val="Normlny"/>
    <w:link w:val="Nadpis5Char"/>
    <w:uiPriority w:val="9"/>
    <w:unhideWhenUsed/>
    <w:qFormat/>
    <w:rsid w:val="007D347C"/>
    <w:pPr>
      <w:keepNext/>
      <w:keepLines/>
      <w:spacing w:before="200" w:line="276" w:lineRule="auto"/>
      <w:outlineLvl w:val="4"/>
    </w:pPr>
    <w:rPr>
      <w:rFonts w:ascii="Cambria" w:hAnsi="Cambria"/>
      <w:color w:val="243F60"/>
      <w:sz w:val="20"/>
      <w:szCs w:val="20"/>
      <w:lang w:val="x-none" w:eastAsia="x-none"/>
    </w:rPr>
  </w:style>
  <w:style w:type="paragraph" w:styleId="Nadpis6">
    <w:name w:val="heading 6"/>
    <w:basedOn w:val="Normlny"/>
    <w:next w:val="Normlny"/>
    <w:link w:val="Nadpis6Char"/>
    <w:uiPriority w:val="9"/>
    <w:unhideWhenUsed/>
    <w:qFormat/>
    <w:rsid w:val="007D347C"/>
    <w:pPr>
      <w:keepNext/>
      <w:keepLines/>
      <w:spacing w:before="200" w:line="276" w:lineRule="auto"/>
      <w:outlineLvl w:val="5"/>
    </w:pPr>
    <w:rPr>
      <w:rFonts w:ascii="Cambria" w:hAnsi="Cambria"/>
      <w:i/>
      <w:iCs/>
      <w:color w:val="243F60"/>
      <w:sz w:val="20"/>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347C"/>
    <w:rPr>
      <w:rFonts w:ascii="Cambria" w:eastAsia="Times New Roman" w:hAnsi="Cambria" w:cs="Times New Roman"/>
      <w:b/>
      <w:bCs/>
      <w:color w:val="365F91"/>
      <w:sz w:val="28"/>
      <w:szCs w:val="28"/>
      <w:lang w:val="x-none" w:eastAsia="x-none"/>
    </w:rPr>
  </w:style>
  <w:style w:type="character" w:customStyle="1" w:styleId="Nadpis2Char">
    <w:name w:val="Nadpis 2 Char"/>
    <w:basedOn w:val="Predvolenpsmoodseku"/>
    <w:link w:val="Nadpis2"/>
    <w:uiPriority w:val="9"/>
    <w:rsid w:val="007D347C"/>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7D347C"/>
    <w:rPr>
      <w:rFonts w:ascii="Cambria" w:eastAsia="Times New Roman" w:hAnsi="Cambria" w:cs="Times New Roman"/>
      <w:b/>
      <w:bCs/>
      <w:sz w:val="26"/>
      <w:szCs w:val="26"/>
      <w:lang w:eastAsia="sk-SK"/>
    </w:rPr>
  </w:style>
  <w:style w:type="character" w:customStyle="1" w:styleId="Nadpis4Char">
    <w:name w:val="Nadpis 4 Char"/>
    <w:basedOn w:val="Predvolenpsmoodseku"/>
    <w:link w:val="Nadpis4"/>
    <w:uiPriority w:val="9"/>
    <w:semiHidden/>
    <w:rsid w:val="007D347C"/>
    <w:rPr>
      <w:rFonts w:ascii="Cambria" w:eastAsia="Times New Roman" w:hAnsi="Cambria" w:cs="Times New Roman"/>
      <w:b/>
      <w:bCs/>
      <w:i/>
      <w:iCs/>
      <w:color w:val="4F81BD"/>
      <w:sz w:val="20"/>
      <w:szCs w:val="20"/>
      <w:lang w:val="x-none" w:eastAsia="x-none"/>
    </w:rPr>
  </w:style>
  <w:style w:type="character" w:customStyle="1" w:styleId="Nadpis5Char">
    <w:name w:val="Nadpis 5 Char"/>
    <w:basedOn w:val="Predvolenpsmoodseku"/>
    <w:link w:val="Nadpis5"/>
    <w:uiPriority w:val="9"/>
    <w:rsid w:val="007D347C"/>
    <w:rPr>
      <w:rFonts w:ascii="Cambria" w:eastAsia="Times New Roman" w:hAnsi="Cambria" w:cs="Times New Roman"/>
      <w:color w:val="243F60"/>
      <w:sz w:val="20"/>
      <w:szCs w:val="20"/>
      <w:lang w:val="x-none" w:eastAsia="x-none"/>
    </w:rPr>
  </w:style>
  <w:style w:type="character" w:customStyle="1" w:styleId="Nadpis6Char">
    <w:name w:val="Nadpis 6 Char"/>
    <w:basedOn w:val="Predvolenpsmoodseku"/>
    <w:link w:val="Nadpis6"/>
    <w:uiPriority w:val="9"/>
    <w:rsid w:val="007D347C"/>
    <w:rPr>
      <w:rFonts w:ascii="Cambria" w:eastAsia="Times New Roman" w:hAnsi="Cambria" w:cs="Times New Roman"/>
      <w:i/>
      <w:iCs/>
      <w:color w:val="243F60"/>
      <w:sz w:val="20"/>
      <w:szCs w:val="20"/>
      <w:lang w:val="x-none" w:eastAsia="x-none"/>
    </w:rPr>
  </w:style>
  <w:style w:type="paragraph" w:styleId="Textbubliny">
    <w:name w:val="Balloon Text"/>
    <w:basedOn w:val="Normlny"/>
    <w:link w:val="TextbublinyChar"/>
    <w:uiPriority w:val="99"/>
    <w:semiHidden/>
    <w:rsid w:val="007D347C"/>
    <w:rPr>
      <w:rFonts w:ascii="Tahoma" w:hAnsi="Tahoma"/>
      <w:sz w:val="16"/>
      <w:szCs w:val="16"/>
      <w:lang w:val="x-none" w:eastAsia="x-none"/>
    </w:rPr>
  </w:style>
  <w:style w:type="character" w:customStyle="1" w:styleId="TextbublinyChar">
    <w:name w:val="Text bubliny Char"/>
    <w:basedOn w:val="Predvolenpsmoodseku"/>
    <w:link w:val="Textbubliny"/>
    <w:uiPriority w:val="99"/>
    <w:semiHidden/>
    <w:rsid w:val="007D347C"/>
    <w:rPr>
      <w:rFonts w:ascii="Tahoma" w:eastAsia="Times New Roman" w:hAnsi="Tahoma" w:cs="Times New Roman"/>
      <w:sz w:val="16"/>
      <w:szCs w:val="16"/>
      <w:lang w:val="x-none" w:eastAsia="x-none"/>
    </w:rPr>
  </w:style>
  <w:style w:type="paragraph" w:styleId="Pta">
    <w:name w:val="footer"/>
    <w:basedOn w:val="Normlny"/>
    <w:link w:val="PtaChar"/>
    <w:uiPriority w:val="99"/>
    <w:rsid w:val="007D347C"/>
    <w:pPr>
      <w:tabs>
        <w:tab w:val="center" w:pos="4536"/>
        <w:tab w:val="right" w:pos="9072"/>
      </w:tabs>
    </w:pPr>
    <w:rPr>
      <w:lang w:val="x-none" w:eastAsia="x-none"/>
    </w:rPr>
  </w:style>
  <w:style w:type="character" w:customStyle="1" w:styleId="PtaChar">
    <w:name w:val="Päta Char"/>
    <w:basedOn w:val="Predvolenpsmoodseku"/>
    <w:link w:val="Pta"/>
    <w:uiPriority w:val="99"/>
    <w:rsid w:val="007D347C"/>
    <w:rPr>
      <w:rFonts w:ascii="Times New Roman" w:eastAsia="Times New Roman" w:hAnsi="Times New Roman" w:cs="Times New Roman"/>
      <w:sz w:val="24"/>
      <w:szCs w:val="24"/>
      <w:lang w:val="x-none" w:eastAsia="x-none"/>
    </w:rPr>
  </w:style>
  <w:style w:type="character" w:styleId="slostrany">
    <w:name w:val="page number"/>
    <w:basedOn w:val="Predvolenpsmoodseku"/>
    <w:rsid w:val="007D347C"/>
  </w:style>
  <w:style w:type="paragraph" w:styleId="Odsekzoznamu">
    <w:name w:val="List Paragraph"/>
    <w:aliases w:val="body,Odsek zoznamu2"/>
    <w:basedOn w:val="Normlny"/>
    <w:link w:val="OdsekzoznamuChar"/>
    <w:uiPriority w:val="34"/>
    <w:qFormat/>
    <w:rsid w:val="007D347C"/>
    <w:pPr>
      <w:ind w:left="708"/>
    </w:pPr>
  </w:style>
  <w:style w:type="character" w:customStyle="1" w:styleId="OdsekzoznamuChar">
    <w:name w:val="Odsek zoznamu Char"/>
    <w:aliases w:val="body Char,Odsek zoznamu2 Char"/>
    <w:link w:val="Odsekzoznamu"/>
    <w:uiPriority w:val="34"/>
    <w:locked/>
    <w:rsid w:val="007D347C"/>
    <w:rPr>
      <w:rFonts w:ascii="Times New Roman" w:eastAsia="Times New Roman" w:hAnsi="Times New Roman" w:cs="Times New Roman"/>
      <w:sz w:val="24"/>
      <w:szCs w:val="24"/>
      <w:lang w:eastAsia="sk-SK"/>
    </w:rPr>
  </w:style>
  <w:style w:type="paragraph" w:customStyle="1" w:styleId="ndfhfb-c4yzdc-cysp0e-darucf-df1zy-eegnhe">
    <w:name w:val="ndfhfb-c4yzdc-cysp0e-darucf-df1zy-eegnhe"/>
    <w:basedOn w:val="Normlny"/>
    <w:rsid w:val="007D347C"/>
    <w:pPr>
      <w:spacing w:before="100" w:beforeAutospacing="1" w:after="100" w:afterAutospacing="1"/>
    </w:pPr>
  </w:style>
  <w:style w:type="character" w:styleId="Siln">
    <w:name w:val="Strong"/>
    <w:uiPriority w:val="22"/>
    <w:qFormat/>
    <w:rsid w:val="007D347C"/>
    <w:rPr>
      <w:b/>
      <w:bCs/>
    </w:rPr>
  </w:style>
  <w:style w:type="paragraph" w:customStyle="1" w:styleId="Default">
    <w:name w:val="Default"/>
    <w:rsid w:val="007D347C"/>
    <w:pPr>
      <w:autoSpaceDE w:val="0"/>
      <w:autoSpaceDN w:val="0"/>
      <w:adjustRightInd w:val="0"/>
      <w:spacing w:after="0" w:line="240" w:lineRule="auto"/>
    </w:pPr>
    <w:rPr>
      <w:rFonts w:ascii="Calibri" w:eastAsia="Calibri" w:hAnsi="Calibri" w:cs="Calibri"/>
      <w:color w:val="000000"/>
      <w:sz w:val="24"/>
      <w:szCs w:val="24"/>
    </w:rPr>
  </w:style>
  <w:style w:type="paragraph" w:customStyle="1" w:styleId="texttext">
    <w:name w:val="text_text"/>
    <w:basedOn w:val="Normlny"/>
    <w:uiPriority w:val="99"/>
    <w:rsid w:val="007D347C"/>
    <w:pPr>
      <w:spacing w:before="120"/>
      <w:jc w:val="both"/>
    </w:pPr>
    <w:rPr>
      <w:rFonts w:ascii="Arial" w:hAnsi="Arial"/>
      <w:sz w:val="22"/>
      <w:szCs w:val="20"/>
    </w:rPr>
  </w:style>
  <w:style w:type="paragraph" w:styleId="Zkladntext">
    <w:name w:val="Body Text"/>
    <w:basedOn w:val="Normlny"/>
    <w:link w:val="ZkladntextChar"/>
    <w:uiPriority w:val="99"/>
    <w:rsid w:val="007D347C"/>
    <w:pPr>
      <w:spacing w:line="360" w:lineRule="auto"/>
      <w:jc w:val="center"/>
    </w:pPr>
    <w:rPr>
      <w:rFonts w:ascii="Arial" w:hAnsi="Arial"/>
      <w:sz w:val="20"/>
      <w:szCs w:val="20"/>
      <w:lang w:val="x-none"/>
    </w:rPr>
  </w:style>
  <w:style w:type="character" w:customStyle="1" w:styleId="ZkladntextChar">
    <w:name w:val="Základný text Char"/>
    <w:basedOn w:val="Predvolenpsmoodseku"/>
    <w:link w:val="Zkladntext"/>
    <w:uiPriority w:val="99"/>
    <w:rsid w:val="007D347C"/>
    <w:rPr>
      <w:rFonts w:ascii="Arial" w:eastAsia="Times New Roman" w:hAnsi="Arial" w:cs="Times New Roman"/>
      <w:sz w:val="20"/>
      <w:szCs w:val="20"/>
      <w:lang w:val="x-none" w:eastAsia="sk-SK"/>
    </w:rPr>
  </w:style>
  <w:style w:type="paragraph" w:customStyle="1" w:styleId="detail-odstavec">
    <w:name w:val="detail-odstavec"/>
    <w:basedOn w:val="Normlny"/>
    <w:rsid w:val="007D347C"/>
    <w:pPr>
      <w:spacing w:before="100" w:beforeAutospacing="1" w:after="100" w:afterAutospacing="1"/>
      <w:jc w:val="both"/>
    </w:pPr>
    <w:rPr>
      <w:rFonts w:ascii="Arial" w:hAnsi="Arial" w:cs="Arial"/>
      <w:color w:val="000000"/>
      <w:sz w:val="20"/>
      <w:szCs w:val="20"/>
      <w:lang w:val="en-US" w:eastAsia="en-US"/>
    </w:rPr>
  </w:style>
  <w:style w:type="paragraph" w:customStyle="1" w:styleId="kontext">
    <w:name w:val="kontext"/>
    <w:basedOn w:val="Default"/>
    <w:next w:val="Default"/>
    <w:rsid w:val="007D347C"/>
    <w:pPr>
      <w:spacing w:after="240"/>
    </w:pPr>
    <w:rPr>
      <w:rFonts w:ascii="Arial" w:eastAsia="Times New Roman" w:hAnsi="Arial" w:cs="Times New Roman"/>
      <w:color w:val="auto"/>
      <w:lang w:eastAsia="sk-SK"/>
    </w:rPr>
  </w:style>
  <w:style w:type="paragraph" w:customStyle="1" w:styleId="western">
    <w:name w:val="western"/>
    <w:basedOn w:val="Normlny"/>
    <w:rsid w:val="007D347C"/>
    <w:pPr>
      <w:spacing w:before="100" w:beforeAutospacing="1" w:after="100" w:afterAutospacing="1"/>
    </w:pPr>
    <w:rPr>
      <w:color w:val="000000"/>
    </w:rPr>
  </w:style>
  <w:style w:type="character" w:styleId="Hypertextovprepojenie">
    <w:name w:val="Hyperlink"/>
    <w:uiPriority w:val="99"/>
    <w:unhideWhenUsed/>
    <w:rsid w:val="007D347C"/>
    <w:rPr>
      <w:color w:val="0000FF"/>
      <w:u w:val="single"/>
    </w:rPr>
  </w:style>
  <w:style w:type="paragraph" w:styleId="Nzov">
    <w:name w:val="Title"/>
    <w:basedOn w:val="Normlny"/>
    <w:link w:val="NzovChar"/>
    <w:qFormat/>
    <w:rsid w:val="007D347C"/>
    <w:pPr>
      <w:jc w:val="center"/>
    </w:pPr>
    <w:rPr>
      <w:b/>
      <w:sz w:val="32"/>
      <w:szCs w:val="20"/>
      <w:lang w:val="x-none" w:eastAsia="hu-HU"/>
    </w:rPr>
  </w:style>
  <w:style w:type="character" w:customStyle="1" w:styleId="NzovChar">
    <w:name w:val="Názov Char"/>
    <w:basedOn w:val="Predvolenpsmoodseku"/>
    <w:link w:val="Nzov"/>
    <w:rsid w:val="007D347C"/>
    <w:rPr>
      <w:rFonts w:ascii="Times New Roman" w:eastAsia="Times New Roman" w:hAnsi="Times New Roman" w:cs="Times New Roman"/>
      <w:b/>
      <w:sz w:val="32"/>
      <w:szCs w:val="20"/>
      <w:lang w:val="x-none" w:eastAsia="hu-HU"/>
    </w:rPr>
  </w:style>
  <w:style w:type="paragraph" w:customStyle="1" w:styleId="xl65">
    <w:name w:val="xl65"/>
    <w:basedOn w:val="Normlny"/>
    <w:rsid w:val="007D347C"/>
    <w:pPr>
      <w:spacing w:before="100" w:beforeAutospacing="1" w:after="100" w:afterAutospacing="1"/>
      <w:textAlignment w:val="center"/>
    </w:pPr>
  </w:style>
  <w:style w:type="paragraph" w:customStyle="1" w:styleId="xl66">
    <w:name w:val="xl66"/>
    <w:basedOn w:val="Normlny"/>
    <w:uiPriority w:val="99"/>
    <w:rsid w:val="007D347C"/>
    <w:pPr>
      <w:spacing w:before="100" w:beforeAutospacing="1" w:after="100" w:afterAutospacing="1"/>
      <w:textAlignment w:val="center"/>
    </w:pPr>
    <w:rPr>
      <w:sz w:val="18"/>
      <w:szCs w:val="18"/>
    </w:rPr>
  </w:style>
  <w:style w:type="paragraph" w:customStyle="1" w:styleId="xl67">
    <w:name w:val="xl67"/>
    <w:basedOn w:val="Normlny"/>
    <w:uiPriority w:val="99"/>
    <w:rsid w:val="007D347C"/>
    <w:pPr>
      <w:spacing w:before="100" w:beforeAutospacing="1" w:after="100" w:afterAutospacing="1"/>
      <w:textAlignment w:val="center"/>
    </w:pPr>
  </w:style>
  <w:style w:type="paragraph" w:customStyle="1" w:styleId="xl68">
    <w:name w:val="xl68"/>
    <w:basedOn w:val="Normlny"/>
    <w:uiPriority w:val="99"/>
    <w:rsid w:val="007D347C"/>
    <w:pPr>
      <w:pBdr>
        <w:left w:val="single" w:sz="8" w:space="0" w:color="auto"/>
        <w:bottom w:val="single" w:sz="8" w:space="0" w:color="auto"/>
      </w:pBdr>
      <w:spacing w:before="100" w:beforeAutospacing="1" w:after="100" w:afterAutospacing="1"/>
      <w:textAlignment w:val="center"/>
    </w:pPr>
  </w:style>
  <w:style w:type="paragraph" w:customStyle="1" w:styleId="xl69">
    <w:name w:val="xl69"/>
    <w:basedOn w:val="Normlny"/>
    <w:uiPriority w:val="99"/>
    <w:rsid w:val="007D347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lny"/>
    <w:uiPriority w:val="99"/>
    <w:rsid w:val="007D347C"/>
    <w:pPr>
      <w:pBdr>
        <w:bottom w:val="single" w:sz="8" w:space="0" w:color="auto"/>
        <w:right w:val="double" w:sz="6" w:space="0" w:color="auto"/>
      </w:pBdr>
      <w:spacing w:before="100" w:beforeAutospacing="1" w:after="100" w:afterAutospacing="1"/>
      <w:jc w:val="center"/>
      <w:textAlignment w:val="center"/>
    </w:pPr>
    <w:rPr>
      <w:b/>
      <w:bCs/>
    </w:rPr>
  </w:style>
  <w:style w:type="paragraph" w:customStyle="1" w:styleId="xl71">
    <w:name w:val="xl71"/>
    <w:basedOn w:val="Normlny"/>
    <w:uiPriority w:val="99"/>
    <w:rsid w:val="007D347C"/>
    <w:pPr>
      <w:pBdr>
        <w:top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Normlny"/>
    <w:uiPriority w:val="99"/>
    <w:rsid w:val="007D347C"/>
    <w:pPr>
      <w:pBdr>
        <w:bottom w:val="single" w:sz="8" w:space="0" w:color="auto"/>
        <w:right w:val="single" w:sz="8" w:space="0" w:color="auto"/>
      </w:pBdr>
      <w:spacing w:before="100" w:beforeAutospacing="1" w:after="100" w:afterAutospacing="1"/>
      <w:textAlignment w:val="center"/>
    </w:pPr>
  </w:style>
  <w:style w:type="paragraph" w:customStyle="1" w:styleId="xl73">
    <w:name w:val="xl73"/>
    <w:basedOn w:val="Normlny"/>
    <w:uiPriority w:val="99"/>
    <w:rsid w:val="007D347C"/>
    <w:pPr>
      <w:pBdr>
        <w:left w:val="single" w:sz="4" w:space="0" w:color="auto"/>
        <w:right w:val="single" w:sz="8" w:space="0" w:color="auto"/>
      </w:pBdr>
      <w:spacing w:before="100" w:beforeAutospacing="1" w:after="100" w:afterAutospacing="1"/>
      <w:jc w:val="center"/>
      <w:textAlignment w:val="center"/>
    </w:pPr>
    <w:rPr>
      <w:b/>
      <w:bCs/>
    </w:rPr>
  </w:style>
  <w:style w:type="paragraph" w:customStyle="1" w:styleId="xl74">
    <w:name w:val="xl74"/>
    <w:basedOn w:val="Normlny"/>
    <w:uiPriority w:val="99"/>
    <w:rsid w:val="007D347C"/>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
    <w:name w:val="xl75"/>
    <w:basedOn w:val="Normlny"/>
    <w:uiPriority w:val="99"/>
    <w:rsid w:val="007D347C"/>
    <w:pPr>
      <w:pBdr>
        <w:top w:val="single" w:sz="8" w:space="0" w:color="auto"/>
        <w:left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76">
    <w:name w:val="xl76"/>
    <w:basedOn w:val="Normlny"/>
    <w:uiPriority w:val="99"/>
    <w:rsid w:val="007D347C"/>
    <w:pPr>
      <w:pBdr>
        <w:right w:val="single" w:sz="4" w:space="0" w:color="auto"/>
      </w:pBdr>
      <w:spacing w:before="100" w:beforeAutospacing="1" w:after="100" w:afterAutospacing="1"/>
    </w:pPr>
  </w:style>
  <w:style w:type="paragraph" w:customStyle="1" w:styleId="xl77">
    <w:name w:val="xl77"/>
    <w:basedOn w:val="Normlny"/>
    <w:uiPriority w:val="99"/>
    <w:rsid w:val="007D347C"/>
    <w:pPr>
      <w:pBdr>
        <w:left w:val="single" w:sz="4" w:space="0" w:color="auto"/>
        <w:right w:val="single" w:sz="4" w:space="0" w:color="auto"/>
      </w:pBdr>
      <w:spacing w:before="100" w:beforeAutospacing="1" w:after="100" w:afterAutospacing="1"/>
    </w:pPr>
  </w:style>
  <w:style w:type="paragraph" w:customStyle="1" w:styleId="xl78">
    <w:name w:val="xl78"/>
    <w:basedOn w:val="Normlny"/>
    <w:uiPriority w:val="99"/>
    <w:rsid w:val="007D347C"/>
    <w:pPr>
      <w:pBdr>
        <w:left w:val="single" w:sz="4" w:space="0" w:color="auto"/>
        <w:right w:val="single" w:sz="4" w:space="0" w:color="auto"/>
      </w:pBdr>
      <w:spacing w:before="100" w:beforeAutospacing="1" w:after="100" w:afterAutospacing="1"/>
      <w:textAlignment w:val="center"/>
    </w:pPr>
  </w:style>
  <w:style w:type="paragraph" w:customStyle="1" w:styleId="xl79">
    <w:name w:val="xl79"/>
    <w:basedOn w:val="Normlny"/>
    <w:uiPriority w:val="99"/>
    <w:rsid w:val="007D347C"/>
    <w:pPr>
      <w:pBdr>
        <w:left w:val="single" w:sz="8" w:space="0" w:color="auto"/>
      </w:pBdr>
      <w:spacing w:before="100" w:beforeAutospacing="1" w:after="100" w:afterAutospacing="1"/>
    </w:pPr>
  </w:style>
  <w:style w:type="paragraph" w:customStyle="1" w:styleId="xl80">
    <w:name w:val="xl80"/>
    <w:basedOn w:val="Normlny"/>
    <w:uiPriority w:val="99"/>
    <w:rsid w:val="007D347C"/>
    <w:pPr>
      <w:pBdr>
        <w:left w:val="single" w:sz="4" w:space="0" w:color="auto"/>
        <w:right w:val="single" w:sz="8" w:space="0" w:color="auto"/>
      </w:pBdr>
      <w:spacing w:before="100" w:beforeAutospacing="1" w:after="100" w:afterAutospacing="1"/>
      <w:textAlignment w:val="center"/>
    </w:pPr>
  </w:style>
  <w:style w:type="paragraph" w:customStyle="1" w:styleId="xl81">
    <w:name w:val="xl81"/>
    <w:basedOn w:val="Normlny"/>
    <w:uiPriority w:val="99"/>
    <w:rsid w:val="007D347C"/>
    <w:pPr>
      <w:pBdr>
        <w:right w:val="single" w:sz="4" w:space="0" w:color="auto"/>
      </w:pBdr>
      <w:spacing w:before="100" w:beforeAutospacing="1" w:after="100" w:afterAutospacing="1"/>
      <w:textAlignment w:val="center"/>
    </w:pPr>
  </w:style>
  <w:style w:type="paragraph" w:customStyle="1" w:styleId="xl82">
    <w:name w:val="xl82"/>
    <w:basedOn w:val="Normlny"/>
    <w:uiPriority w:val="99"/>
    <w:rsid w:val="007D347C"/>
    <w:pPr>
      <w:pBdr>
        <w:left w:val="single" w:sz="8" w:space="0" w:color="auto"/>
        <w:right w:val="single" w:sz="4" w:space="0" w:color="auto"/>
      </w:pBdr>
      <w:spacing w:before="100" w:beforeAutospacing="1" w:after="100" w:afterAutospacing="1"/>
      <w:jc w:val="center"/>
    </w:pPr>
  </w:style>
  <w:style w:type="paragraph" w:customStyle="1" w:styleId="xl83">
    <w:name w:val="xl83"/>
    <w:basedOn w:val="Normlny"/>
    <w:uiPriority w:val="99"/>
    <w:rsid w:val="007D347C"/>
    <w:pPr>
      <w:pBdr>
        <w:left w:val="single" w:sz="4" w:space="0" w:color="auto"/>
        <w:right w:val="single" w:sz="4" w:space="0" w:color="auto"/>
      </w:pBdr>
      <w:spacing w:before="100" w:beforeAutospacing="1" w:after="100" w:afterAutospacing="1"/>
      <w:jc w:val="center"/>
    </w:pPr>
  </w:style>
  <w:style w:type="paragraph" w:customStyle="1" w:styleId="xl84">
    <w:name w:val="xl84"/>
    <w:basedOn w:val="Normlny"/>
    <w:uiPriority w:val="99"/>
    <w:rsid w:val="007D347C"/>
    <w:pPr>
      <w:pBdr>
        <w:left w:val="single" w:sz="4" w:space="0" w:color="auto"/>
        <w:right w:val="single" w:sz="8" w:space="0" w:color="auto"/>
      </w:pBdr>
      <w:spacing w:before="100" w:beforeAutospacing="1" w:after="100" w:afterAutospacing="1"/>
      <w:jc w:val="center"/>
    </w:pPr>
  </w:style>
  <w:style w:type="paragraph" w:customStyle="1" w:styleId="xl85">
    <w:name w:val="xl85"/>
    <w:basedOn w:val="Normlny"/>
    <w:uiPriority w:val="99"/>
    <w:rsid w:val="007D347C"/>
    <w:pPr>
      <w:pBdr>
        <w:left w:val="single" w:sz="4" w:space="0" w:color="auto"/>
        <w:right w:val="double" w:sz="6" w:space="0" w:color="auto"/>
      </w:pBdr>
      <w:spacing w:before="100" w:beforeAutospacing="1" w:after="100" w:afterAutospacing="1"/>
      <w:textAlignment w:val="center"/>
    </w:pPr>
  </w:style>
  <w:style w:type="paragraph" w:customStyle="1" w:styleId="xl86">
    <w:name w:val="xl86"/>
    <w:basedOn w:val="Normlny"/>
    <w:uiPriority w:val="99"/>
    <w:rsid w:val="007D347C"/>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87">
    <w:name w:val="xl87"/>
    <w:basedOn w:val="Normlny"/>
    <w:uiPriority w:val="99"/>
    <w:rsid w:val="007D347C"/>
    <w:pPr>
      <w:pBdr>
        <w:left w:val="single" w:sz="8" w:space="0" w:color="auto"/>
      </w:pBdr>
      <w:spacing w:before="100" w:beforeAutospacing="1" w:after="100" w:afterAutospacing="1"/>
    </w:pPr>
    <w:rPr>
      <w:b/>
      <w:bCs/>
    </w:rPr>
  </w:style>
  <w:style w:type="paragraph" w:customStyle="1" w:styleId="xl88">
    <w:name w:val="xl88"/>
    <w:basedOn w:val="Normlny"/>
    <w:uiPriority w:val="99"/>
    <w:rsid w:val="007D347C"/>
    <w:pPr>
      <w:spacing w:before="100" w:beforeAutospacing="1" w:after="100" w:afterAutospacing="1"/>
    </w:pPr>
    <w:rPr>
      <w:b/>
      <w:bCs/>
    </w:rPr>
  </w:style>
  <w:style w:type="paragraph" w:customStyle="1" w:styleId="xl89">
    <w:name w:val="xl89"/>
    <w:basedOn w:val="Normlny"/>
    <w:uiPriority w:val="99"/>
    <w:rsid w:val="007D347C"/>
    <w:pPr>
      <w:pBdr>
        <w:left w:val="single" w:sz="8" w:space="0" w:color="auto"/>
        <w:right w:val="single" w:sz="4" w:space="0" w:color="auto"/>
      </w:pBdr>
      <w:spacing w:before="100" w:beforeAutospacing="1" w:after="100" w:afterAutospacing="1"/>
      <w:jc w:val="center"/>
    </w:pPr>
    <w:rPr>
      <w:b/>
      <w:bCs/>
    </w:rPr>
  </w:style>
  <w:style w:type="paragraph" w:customStyle="1" w:styleId="xl90">
    <w:name w:val="xl90"/>
    <w:basedOn w:val="Normlny"/>
    <w:uiPriority w:val="99"/>
    <w:rsid w:val="007D347C"/>
    <w:pPr>
      <w:pBdr>
        <w:left w:val="single" w:sz="4" w:space="0" w:color="auto"/>
        <w:right w:val="single" w:sz="4" w:space="0" w:color="auto"/>
      </w:pBdr>
      <w:spacing w:before="100" w:beforeAutospacing="1" w:after="100" w:afterAutospacing="1"/>
      <w:jc w:val="center"/>
    </w:pPr>
    <w:rPr>
      <w:b/>
      <w:bCs/>
    </w:rPr>
  </w:style>
  <w:style w:type="paragraph" w:customStyle="1" w:styleId="xl91">
    <w:name w:val="xl91"/>
    <w:basedOn w:val="Normlny"/>
    <w:uiPriority w:val="99"/>
    <w:rsid w:val="007D347C"/>
    <w:pPr>
      <w:pBdr>
        <w:left w:val="single" w:sz="4" w:space="0" w:color="auto"/>
        <w:right w:val="single" w:sz="8" w:space="0" w:color="auto"/>
      </w:pBdr>
      <w:spacing w:before="100" w:beforeAutospacing="1" w:after="100" w:afterAutospacing="1"/>
      <w:jc w:val="center"/>
    </w:pPr>
    <w:rPr>
      <w:b/>
      <w:bCs/>
    </w:rPr>
  </w:style>
  <w:style w:type="paragraph" w:customStyle="1" w:styleId="xl92">
    <w:name w:val="xl92"/>
    <w:basedOn w:val="Normlny"/>
    <w:uiPriority w:val="99"/>
    <w:rsid w:val="007D347C"/>
    <w:pPr>
      <w:pBdr>
        <w:right w:val="single" w:sz="4" w:space="0" w:color="auto"/>
      </w:pBdr>
      <w:spacing w:before="100" w:beforeAutospacing="1" w:after="100" w:afterAutospacing="1"/>
    </w:pPr>
    <w:rPr>
      <w:b/>
      <w:bCs/>
    </w:rPr>
  </w:style>
  <w:style w:type="paragraph" w:customStyle="1" w:styleId="xl93">
    <w:name w:val="xl93"/>
    <w:basedOn w:val="Normlny"/>
    <w:uiPriority w:val="99"/>
    <w:rsid w:val="007D347C"/>
    <w:pPr>
      <w:pBdr>
        <w:left w:val="single" w:sz="4" w:space="0" w:color="auto"/>
        <w:right w:val="single" w:sz="4" w:space="0" w:color="auto"/>
      </w:pBdr>
      <w:spacing w:before="100" w:beforeAutospacing="1" w:after="100" w:afterAutospacing="1"/>
    </w:pPr>
    <w:rPr>
      <w:b/>
      <w:bCs/>
    </w:rPr>
  </w:style>
  <w:style w:type="paragraph" w:customStyle="1" w:styleId="xl94">
    <w:name w:val="xl94"/>
    <w:basedOn w:val="Normlny"/>
    <w:uiPriority w:val="99"/>
    <w:rsid w:val="007D347C"/>
    <w:pPr>
      <w:pBdr>
        <w:left w:val="single" w:sz="4" w:space="0" w:color="auto"/>
        <w:right w:val="single" w:sz="4" w:space="0" w:color="auto"/>
      </w:pBdr>
      <w:spacing w:before="100" w:beforeAutospacing="1" w:after="100" w:afterAutospacing="1"/>
      <w:textAlignment w:val="center"/>
    </w:pPr>
    <w:rPr>
      <w:b/>
      <w:bCs/>
    </w:rPr>
  </w:style>
  <w:style w:type="paragraph" w:customStyle="1" w:styleId="xl95">
    <w:name w:val="xl95"/>
    <w:basedOn w:val="Normlny"/>
    <w:uiPriority w:val="99"/>
    <w:rsid w:val="007D347C"/>
    <w:pPr>
      <w:pBdr>
        <w:left w:val="single" w:sz="4" w:space="0" w:color="auto"/>
        <w:right w:val="double" w:sz="6" w:space="0" w:color="auto"/>
      </w:pBdr>
      <w:spacing w:before="100" w:beforeAutospacing="1" w:after="100" w:afterAutospacing="1"/>
      <w:textAlignment w:val="center"/>
    </w:pPr>
    <w:rPr>
      <w:b/>
      <w:bCs/>
    </w:rPr>
  </w:style>
  <w:style w:type="paragraph" w:customStyle="1" w:styleId="xl96">
    <w:name w:val="xl96"/>
    <w:basedOn w:val="Normlny"/>
    <w:rsid w:val="007D347C"/>
    <w:pPr>
      <w:pBdr>
        <w:right w:val="single" w:sz="4" w:space="0" w:color="auto"/>
      </w:pBdr>
      <w:spacing w:before="100" w:beforeAutospacing="1" w:after="100" w:afterAutospacing="1"/>
      <w:textAlignment w:val="center"/>
    </w:pPr>
    <w:rPr>
      <w:b/>
      <w:bCs/>
    </w:rPr>
  </w:style>
  <w:style w:type="paragraph" w:customStyle="1" w:styleId="xl97">
    <w:name w:val="xl97"/>
    <w:basedOn w:val="Normlny"/>
    <w:rsid w:val="007D347C"/>
    <w:pPr>
      <w:pBdr>
        <w:left w:val="single" w:sz="4" w:space="0" w:color="auto"/>
        <w:right w:val="single" w:sz="8" w:space="0" w:color="auto"/>
      </w:pBdr>
      <w:spacing w:before="100" w:beforeAutospacing="1" w:after="100" w:afterAutospacing="1"/>
      <w:textAlignment w:val="center"/>
    </w:pPr>
    <w:rPr>
      <w:b/>
      <w:bCs/>
    </w:rPr>
  </w:style>
  <w:style w:type="paragraph" w:customStyle="1" w:styleId="xl98">
    <w:name w:val="xl98"/>
    <w:basedOn w:val="Normlny"/>
    <w:rsid w:val="007D347C"/>
    <w:pPr>
      <w:pBdr>
        <w:left w:val="single" w:sz="8" w:space="0" w:color="auto"/>
      </w:pBdr>
      <w:spacing w:before="100" w:beforeAutospacing="1" w:after="100" w:afterAutospacing="1"/>
      <w:jc w:val="center"/>
      <w:textAlignment w:val="center"/>
    </w:pPr>
    <w:rPr>
      <w:b/>
      <w:bCs/>
    </w:rPr>
  </w:style>
  <w:style w:type="paragraph" w:customStyle="1" w:styleId="xl99">
    <w:name w:val="xl99"/>
    <w:basedOn w:val="Normlny"/>
    <w:rsid w:val="007D347C"/>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00">
    <w:name w:val="xl100"/>
    <w:basedOn w:val="Normlny"/>
    <w:rsid w:val="007D347C"/>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Normlny"/>
    <w:rsid w:val="007D347C"/>
    <w:pPr>
      <w:pBdr>
        <w:top w:val="single" w:sz="8" w:space="0" w:color="auto"/>
        <w:bottom w:val="single" w:sz="4" w:space="0" w:color="auto"/>
      </w:pBdr>
      <w:spacing w:before="100" w:beforeAutospacing="1" w:after="100" w:afterAutospacing="1"/>
    </w:pPr>
    <w:rPr>
      <w:b/>
      <w:bCs/>
    </w:rPr>
  </w:style>
  <w:style w:type="paragraph" w:customStyle="1" w:styleId="xl102">
    <w:name w:val="xl102"/>
    <w:basedOn w:val="Normlny"/>
    <w:rsid w:val="007D347C"/>
    <w:pPr>
      <w:pBdr>
        <w:top w:val="single" w:sz="8" w:space="0" w:color="auto"/>
        <w:bottom w:val="single" w:sz="4" w:space="0" w:color="auto"/>
        <w:right w:val="single" w:sz="8" w:space="0" w:color="auto"/>
      </w:pBdr>
      <w:spacing w:before="100" w:beforeAutospacing="1" w:after="100" w:afterAutospacing="1"/>
    </w:pPr>
    <w:rPr>
      <w:b/>
      <w:bCs/>
    </w:rPr>
  </w:style>
  <w:style w:type="paragraph" w:customStyle="1" w:styleId="xl103">
    <w:name w:val="xl103"/>
    <w:basedOn w:val="Normlny"/>
    <w:rsid w:val="007D347C"/>
    <w:pPr>
      <w:pBdr>
        <w:top w:val="single" w:sz="8" w:space="0" w:color="auto"/>
      </w:pBdr>
      <w:spacing w:before="100" w:beforeAutospacing="1" w:after="100" w:afterAutospacing="1"/>
      <w:jc w:val="center"/>
      <w:textAlignment w:val="center"/>
    </w:pPr>
    <w:rPr>
      <w:b/>
      <w:bCs/>
    </w:rPr>
  </w:style>
  <w:style w:type="paragraph" w:customStyle="1" w:styleId="xl104">
    <w:name w:val="xl104"/>
    <w:basedOn w:val="Normlny"/>
    <w:rsid w:val="007D347C"/>
    <w:pPr>
      <w:pBdr>
        <w:top w:val="single" w:sz="8" w:space="0" w:color="auto"/>
        <w:left w:val="single" w:sz="4" w:space="0" w:color="auto"/>
      </w:pBdr>
      <w:spacing w:before="100" w:beforeAutospacing="1" w:after="100" w:afterAutospacing="1"/>
      <w:jc w:val="center"/>
      <w:textAlignment w:val="center"/>
    </w:pPr>
    <w:rPr>
      <w:b/>
      <w:bCs/>
    </w:rPr>
  </w:style>
  <w:style w:type="paragraph" w:customStyle="1" w:styleId="xl105">
    <w:name w:val="xl105"/>
    <w:basedOn w:val="Normlny"/>
    <w:rsid w:val="007D347C"/>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Normlny"/>
    <w:rsid w:val="007D347C"/>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Normlny"/>
    <w:rsid w:val="007D347C"/>
    <w:pPr>
      <w:pBdr>
        <w:bottom w:val="single" w:sz="4" w:space="0" w:color="auto"/>
      </w:pBdr>
      <w:spacing w:before="100" w:beforeAutospacing="1" w:after="100" w:afterAutospacing="1"/>
      <w:jc w:val="center"/>
      <w:textAlignment w:val="center"/>
    </w:pPr>
    <w:rPr>
      <w:b/>
      <w:bCs/>
    </w:rPr>
  </w:style>
  <w:style w:type="paragraph" w:customStyle="1" w:styleId="xl108">
    <w:name w:val="xl108"/>
    <w:basedOn w:val="Normlny"/>
    <w:rsid w:val="007D347C"/>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9">
    <w:name w:val="xl109"/>
    <w:basedOn w:val="Normlny"/>
    <w:rsid w:val="007D347C"/>
    <w:pPr>
      <w:pBdr>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0">
    <w:name w:val="xl110"/>
    <w:basedOn w:val="Normlny"/>
    <w:rsid w:val="007D347C"/>
    <w:pPr>
      <w:pBdr>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1">
    <w:name w:val="xl111"/>
    <w:basedOn w:val="Normlny"/>
    <w:rsid w:val="007D347C"/>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12">
    <w:name w:val="xl112"/>
    <w:basedOn w:val="Normlny"/>
    <w:rsid w:val="007D347C"/>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Normlny"/>
    <w:rsid w:val="007D347C"/>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Normlny"/>
    <w:rsid w:val="007D347C"/>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Normlny"/>
    <w:rsid w:val="007D347C"/>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Normlny"/>
    <w:rsid w:val="007D347C"/>
    <w:pPr>
      <w:pBdr>
        <w:right w:val="single" w:sz="4" w:space="0" w:color="auto"/>
      </w:pBdr>
      <w:spacing w:before="100" w:beforeAutospacing="1" w:after="100" w:afterAutospacing="1"/>
      <w:jc w:val="center"/>
      <w:textAlignment w:val="center"/>
    </w:pPr>
    <w:rPr>
      <w:b/>
      <w:bCs/>
    </w:rPr>
  </w:style>
  <w:style w:type="paragraph" w:customStyle="1" w:styleId="xl117">
    <w:name w:val="xl117"/>
    <w:basedOn w:val="Normlny"/>
    <w:rsid w:val="007D347C"/>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8">
    <w:name w:val="xl118"/>
    <w:basedOn w:val="Normlny"/>
    <w:rsid w:val="007D347C"/>
    <w:pPr>
      <w:pBdr>
        <w:right w:val="single" w:sz="8" w:space="0" w:color="auto"/>
      </w:pBdr>
      <w:spacing w:before="100" w:beforeAutospacing="1" w:after="100" w:afterAutospacing="1"/>
      <w:jc w:val="center"/>
      <w:textAlignment w:val="center"/>
    </w:pPr>
    <w:rPr>
      <w:b/>
      <w:bCs/>
    </w:rPr>
  </w:style>
  <w:style w:type="paragraph" w:customStyle="1" w:styleId="xl119">
    <w:name w:val="xl119"/>
    <w:basedOn w:val="Normlny"/>
    <w:rsid w:val="007D347C"/>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lny"/>
    <w:rsid w:val="007D347C"/>
    <w:pPr>
      <w:pBdr>
        <w:top w:val="single" w:sz="8"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Normlny"/>
    <w:rsid w:val="007D347C"/>
    <w:pPr>
      <w:pBdr>
        <w:top w:val="single" w:sz="8" w:space="0" w:color="auto"/>
        <w:bottom w:val="single" w:sz="4" w:space="0" w:color="auto"/>
        <w:right w:val="double" w:sz="6" w:space="0" w:color="auto"/>
      </w:pBdr>
      <w:spacing w:before="100" w:beforeAutospacing="1" w:after="100" w:afterAutospacing="1"/>
      <w:jc w:val="center"/>
      <w:textAlignment w:val="center"/>
    </w:pPr>
    <w:rPr>
      <w:b/>
      <w:bCs/>
    </w:rPr>
  </w:style>
  <w:style w:type="paragraph" w:customStyle="1" w:styleId="xl122">
    <w:name w:val="xl122"/>
    <w:basedOn w:val="Normlny"/>
    <w:rsid w:val="007D347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3">
    <w:name w:val="xl123"/>
    <w:basedOn w:val="Normlny"/>
    <w:rsid w:val="007D347C"/>
    <w:pPr>
      <w:pBdr>
        <w:top w:val="single" w:sz="4" w:space="0" w:color="auto"/>
        <w:bottom w:val="single" w:sz="4" w:space="0" w:color="auto"/>
        <w:right w:val="double" w:sz="6" w:space="0" w:color="auto"/>
      </w:pBdr>
      <w:spacing w:before="100" w:beforeAutospacing="1" w:after="100" w:afterAutospacing="1"/>
      <w:jc w:val="center"/>
      <w:textAlignment w:val="center"/>
    </w:pPr>
    <w:rPr>
      <w:b/>
      <w:bCs/>
    </w:rPr>
  </w:style>
  <w:style w:type="paragraph" w:customStyle="1" w:styleId="xl124">
    <w:name w:val="xl124"/>
    <w:basedOn w:val="Normlny"/>
    <w:rsid w:val="007D347C"/>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Normlny"/>
    <w:rsid w:val="007D347C"/>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styleId="Zarkazkladnhotextu3">
    <w:name w:val="Body Text Indent 3"/>
    <w:basedOn w:val="Normlny"/>
    <w:link w:val="Zarkazkladnhotextu3Char"/>
    <w:uiPriority w:val="99"/>
    <w:unhideWhenUsed/>
    <w:rsid w:val="007D347C"/>
    <w:pPr>
      <w:spacing w:after="120" w:line="276" w:lineRule="auto"/>
      <w:ind w:left="283"/>
    </w:pPr>
    <w:rPr>
      <w:rFonts w:ascii="Calibri" w:eastAsia="Calibri" w:hAnsi="Calibri"/>
      <w:sz w:val="16"/>
      <w:szCs w:val="16"/>
      <w:lang w:val="x-none" w:eastAsia="x-none"/>
    </w:rPr>
  </w:style>
  <w:style w:type="character" w:customStyle="1" w:styleId="Zarkazkladnhotextu3Char">
    <w:name w:val="Zarážka základného textu 3 Char"/>
    <w:basedOn w:val="Predvolenpsmoodseku"/>
    <w:link w:val="Zarkazkladnhotextu3"/>
    <w:uiPriority w:val="99"/>
    <w:rsid w:val="007D347C"/>
    <w:rPr>
      <w:rFonts w:ascii="Calibri" w:eastAsia="Calibri" w:hAnsi="Calibri" w:cs="Times New Roman"/>
      <w:sz w:val="16"/>
      <w:szCs w:val="16"/>
      <w:lang w:val="x-none" w:eastAsia="x-none"/>
    </w:rPr>
  </w:style>
  <w:style w:type="paragraph" w:customStyle="1" w:styleId="nadpis10">
    <w:name w:val="nadpis 1"/>
    <w:basedOn w:val="Nadpis1"/>
    <w:next w:val="Normlny"/>
    <w:link w:val="nadpis1Char0"/>
    <w:qFormat/>
    <w:rsid w:val="007D347C"/>
    <w:pPr>
      <w:keepLines w:val="0"/>
      <w:spacing w:before="0" w:line="360" w:lineRule="auto"/>
      <w:ind w:firstLine="709"/>
      <w:jc w:val="both"/>
    </w:pPr>
    <w:rPr>
      <w:rFonts w:ascii="Times New Roman" w:hAnsi="Times New Roman"/>
      <w:i/>
      <w:iCs/>
      <w:color w:val="auto"/>
      <w:szCs w:val="20"/>
    </w:rPr>
  </w:style>
  <w:style w:type="character" w:customStyle="1" w:styleId="nadpis1Char0">
    <w:name w:val="nadpis 1 Char"/>
    <w:link w:val="nadpis10"/>
    <w:rsid w:val="007D347C"/>
    <w:rPr>
      <w:rFonts w:ascii="Times New Roman" w:eastAsia="Times New Roman" w:hAnsi="Times New Roman" w:cs="Times New Roman"/>
      <w:b/>
      <w:bCs/>
      <w:i/>
      <w:iCs/>
      <w:sz w:val="28"/>
      <w:szCs w:val="20"/>
      <w:lang w:val="x-none" w:eastAsia="x-none"/>
    </w:rPr>
  </w:style>
  <w:style w:type="table" w:styleId="Mriekatabuky">
    <w:name w:val="Table Grid"/>
    <w:basedOn w:val="Normlnatabuka"/>
    <w:rsid w:val="007D347C"/>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rsid w:val="007D347C"/>
    <w:pPr>
      <w:spacing w:before="100" w:beforeAutospacing="1" w:after="100" w:afterAutospacing="1"/>
    </w:pPr>
    <w:rPr>
      <w:lang w:val="hu-HU" w:eastAsia="hu-HU"/>
    </w:rPr>
  </w:style>
  <w:style w:type="character" w:customStyle="1" w:styleId="st">
    <w:name w:val="st"/>
    <w:basedOn w:val="Predvolenpsmoodseku"/>
    <w:rsid w:val="007D347C"/>
  </w:style>
  <w:style w:type="character" w:styleId="Zvraznenie">
    <w:name w:val="Emphasis"/>
    <w:uiPriority w:val="20"/>
    <w:qFormat/>
    <w:rsid w:val="007D347C"/>
    <w:rPr>
      <w:i/>
      <w:iCs/>
    </w:rPr>
  </w:style>
  <w:style w:type="paragraph" w:styleId="Hlavikaobsahu">
    <w:name w:val="TOC Heading"/>
    <w:basedOn w:val="Nadpis1"/>
    <w:next w:val="Normlny"/>
    <w:uiPriority w:val="39"/>
    <w:semiHidden/>
    <w:unhideWhenUsed/>
    <w:qFormat/>
    <w:rsid w:val="007D347C"/>
    <w:pPr>
      <w:outlineLvl w:val="9"/>
    </w:pPr>
    <w:rPr>
      <w:lang w:eastAsia="sk-SK"/>
    </w:rPr>
  </w:style>
  <w:style w:type="paragraph" w:styleId="Obsah2">
    <w:name w:val="toc 2"/>
    <w:basedOn w:val="Normlny"/>
    <w:next w:val="Normlny"/>
    <w:autoRedefine/>
    <w:uiPriority w:val="39"/>
    <w:unhideWhenUsed/>
    <w:rsid w:val="007D347C"/>
    <w:pPr>
      <w:spacing w:after="100" w:line="276" w:lineRule="auto"/>
      <w:ind w:left="220"/>
    </w:pPr>
    <w:rPr>
      <w:rFonts w:ascii="Calibri" w:eastAsia="Calibri" w:hAnsi="Calibri"/>
      <w:sz w:val="22"/>
      <w:szCs w:val="22"/>
      <w:lang w:eastAsia="en-US"/>
    </w:rPr>
  </w:style>
  <w:style w:type="paragraph" w:styleId="Obsah1">
    <w:name w:val="toc 1"/>
    <w:basedOn w:val="Normlny"/>
    <w:next w:val="Normlny"/>
    <w:autoRedefine/>
    <w:uiPriority w:val="39"/>
    <w:unhideWhenUsed/>
    <w:rsid w:val="007D347C"/>
    <w:pPr>
      <w:spacing w:after="100" w:line="276" w:lineRule="auto"/>
    </w:pPr>
    <w:rPr>
      <w:rFonts w:ascii="Calibri" w:eastAsia="Calibri" w:hAnsi="Calibri"/>
      <w:sz w:val="22"/>
      <w:szCs w:val="22"/>
      <w:lang w:eastAsia="en-US"/>
    </w:rPr>
  </w:style>
  <w:style w:type="paragraph" w:styleId="Obsah3">
    <w:name w:val="toc 3"/>
    <w:basedOn w:val="Normlny"/>
    <w:next w:val="Normlny"/>
    <w:autoRedefine/>
    <w:uiPriority w:val="39"/>
    <w:unhideWhenUsed/>
    <w:rsid w:val="007D347C"/>
    <w:pPr>
      <w:spacing w:after="100" w:line="276" w:lineRule="auto"/>
      <w:ind w:left="440"/>
    </w:pPr>
    <w:rPr>
      <w:rFonts w:ascii="Calibri" w:eastAsia="Calibri" w:hAnsi="Calibri"/>
      <w:sz w:val="22"/>
      <w:szCs w:val="22"/>
      <w:lang w:eastAsia="en-US"/>
    </w:rPr>
  </w:style>
  <w:style w:type="paragraph" w:styleId="Normlnysozarkami">
    <w:name w:val="Normal Indent"/>
    <w:basedOn w:val="Normlny"/>
    <w:uiPriority w:val="99"/>
    <w:unhideWhenUsed/>
    <w:rsid w:val="007D347C"/>
    <w:pPr>
      <w:autoSpaceDE w:val="0"/>
      <w:autoSpaceDN w:val="0"/>
      <w:adjustRightInd w:val="0"/>
      <w:ind w:left="708"/>
    </w:pPr>
    <w:rPr>
      <w:lang w:val="cs-CZ" w:eastAsia="cs-CZ"/>
    </w:rPr>
  </w:style>
  <w:style w:type="paragraph" w:styleId="Hlavika">
    <w:name w:val="header"/>
    <w:basedOn w:val="Normlny"/>
    <w:link w:val="HlavikaChar"/>
    <w:unhideWhenUsed/>
    <w:rsid w:val="007D347C"/>
    <w:pPr>
      <w:tabs>
        <w:tab w:val="center" w:pos="4536"/>
        <w:tab w:val="right" w:pos="9072"/>
      </w:tabs>
      <w:jc w:val="both"/>
    </w:pPr>
    <w:rPr>
      <w:sz w:val="20"/>
      <w:szCs w:val="20"/>
      <w:lang w:val="x-none" w:eastAsia="x-none"/>
    </w:rPr>
  </w:style>
  <w:style w:type="character" w:customStyle="1" w:styleId="HlavikaChar">
    <w:name w:val="Hlavička Char"/>
    <w:basedOn w:val="Predvolenpsmoodseku"/>
    <w:link w:val="Hlavika"/>
    <w:rsid w:val="007D347C"/>
    <w:rPr>
      <w:rFonts w:ascii="Times New Roman" w:eastAsia="Times New Roman" w:hAnsi="Times New Roman" w:cs="Times New Roman"/>
      <w:sz w:val="20"/>
      <w:szCs w:val="20"/>
      <w:lang w:val="x-none" w:eastAsia="x-none"/>
    </w:rPr>
  </w:style>
  <w:style w:type="paragraph" w:customStyle="1" w:styleId="text">
    <w:name w:val="text"/>
    <w:basedOn w:val="Normlny"/>
    <w:rsid w:val="007D347C"/>
    <w:pPr>
      <w:spacing w:before="100" w:beforeAutospacing="1" w:after="100" w:afterAutospacing="1"/>
    </w:pPr>
    <w:rPr>
      <w:rFonts w:ascii="Verdana" w:hAnsi="Verdana"/>
      <w:color w:val="000000"/>
      <w:sz w:val="18"/>
      <w:szCs w:val="18"/>
    </w:rPr>
  </w:style>
  <w:style w:type="character" w:customStyle="1" w:styleId="apple-converted-space">
    <w:name w:val="apple-converted-space"/>
    <w:basedOn w:val="Predvolenpsmoodseku"/>
    <w:rsid w:val="007D347C"/>
  </w:style>
  <w:style w:type="character" w:customStyle="1" w:styleId="buxus-toolbarbt-1947-text">
    <w:name w:val="buxus-toolbar bt-1947-text"/>
    <w:basedOn w:val="Predvolenpsmoodseku"/>
    <w:rsid w:val="007D347C"/>
  </w:style>
  <w:style w:type="paragraph" w:customStyle="1" w:styleId="Normln">
    <w:name w:val="Normální"/>
    <w:basedOn w:val="Default"/>
    <w:next w:val="Default"/>
    <w:rsid w:val="007D347C"/>
    <w:rPr>
      <w:rFonts w:ascii="Times New Roman" w:eastAsia="Times New Roman" w:hAnsi="Times New Roman" w:cs="Times New Roman"/>
      <w:color w:val="auto"/>
      <w:lang w:eastAsia="sk-SK"/>
    </w:rPr>
  </w:style>
  <w:style w:type="paragraph" w:styleId="Zkladntext2">
    <w:name w:val="Body Text 2"/>
    <w:basedOn w:val="Normlny"/>
    <w:link w:val="Zkladntext2Char"/>
    <w:uiPriority w:val="99"/>
    <w:unhideWhenUsed/>
    <w:rsid w:val="007D347C"/>
    <w:pPr>
      <w:spacing w:after="120" w:line="480" w:lineRule="auto"/>
    </w:pPr>
    <w:rPr>
      <w:rFonts w:ascii="Calibri" w:eastAsia="Calibri" w:hAnsi="Calibri"/>
      <w:sz w:val="22"/>
      <w:szCs w:val="22"/>
      <w:lang w:eastAsia="en-US"/>
    </w:rPr>
  </w:style>
  <w:style w:type="character" w:customStyle="1" w:styleId="Zkladntext2Char">
    <w:name w:val="Základný text 2 Char"/>
    <w:basedOn w:val="Predvolenpsmoodseku"/>
    <w:link w:val="Zkladntext2"/>
    <w:uiPriority w:val="99"/>
    <w:rsid w:val="007D347C"/>
    <w:rPr>
      <w:rFonts w:ascii="Calibri" w:eastAsia="Calibri" w:hAnsi="Calibri" w:cs="Times New Roman"/>
    </w:rPr>
  </w:style>
  <w:style w:type="paragraph" w:customStyle="1" w:styleId="rtejustify">
    <w:name w:val="rtejustify"/>
    <w:basedOn w:val="Normlny"/>
    <w:rsid w:val="007D347C"/>
    <w:pPr>
      <w:spacing w:before="100" w:beforeAutospacing="1" w:after="100" w:afterAutospacing="1"/>
    </w:pPr>
  </w:style>
  <w:style w:type="paragraph" w:styleId="Zarkazkladnhotextu2">
    <w:name w:val="Body Text Indent 2"/>
    <w:basedOn w:val="Normlny"/>
    <w:link w:val="Zarkazkladnhotextu2Char"/>
    <w:uiPriority w:val="99"/>
    <w:unhideWhenUsed/>
    <w:rsid w:val="007D347C"/>
    <w:pPr>
      <w:spacing w:after="120" w:line="480" w:lineRule="auto"/>
      <w:ind w:left="283"/>
    </w:pPr>
    <w:rPr>
      <w:rFonts w:ascii="Calibri" w:eastAsia="Calibri" w:hAnsi="Calibri"/>
      <w:sz w:val="22"/>
      <w:szCs w:val="22"/>
      <w:lang w:eastAsia="en-US"/>
    </w:rPr>
  </w:style>
  <w:style w:type="character" w:customStyle="1" w:styleId="Zarkazkladnhotextu2Char">
    <w:name w:val="Zarážka základného textu 2 Char"/>
    <w:basedOn w:val="Predvolenpsmoodseku"/>
    <w:link w:val="Zarkazkladnhotextu2"/>
    <w:uiPriority w:val="99"/>
    <w:rsid w:val="007D347C"/>
    <w:rPr>
      <w:rFonts w:ascii="Calibri" w:eastAsia="Calibri" w:hAnsi="Calibri" w:cs="Times New Roman"/>
    </w:rPr>
  </w:style>
  <w:style w:type="paragraph" w:customStyle="1" w:styleId="Zkladntext1">
    <w:name w:val="Základní text1"/>
    <w:basedOn w:val="Normlny"/>
    <w:rsid w:val="007D347C"/>
    <w:pPr>
      <w:widowControl w:val="0"/>
      <w:spacing w:line="288" w:lineRule="auto"/>
      <w:ind w:firstLine="567"/>
      <w:jc w:val="both"/>
    </w:pPr>
    <w:rPr>
      <w:noProof/>
    </w:rPr>
  </w:style>
  <w:style w:type="character" w:styleId="Odkaznapoznmkupodiarou">
    <w:name w:val="footnote reference"/>
    <w:aliases w:val="FRef ISO,Footnote,Footnotes refss,Stinking Styles1,Footnote symbol,Footnote reference number,Times 10 Point,Exposant 3 Point,Ref,de nota al pie,note TESI,SUPERS,EN Footnote text,EN Footnote Refe,PGI Fußnote Ziffer"/>
    <w:uiPriority w:val="99"/>
    <w:rsid w:val="007D347C"/>
    <w:rPr>
      <w:vertAlign w:val="superscript"/>
    </w:rPr>
  </w:style>
  <w:style w:type="paragraph" w:customStyle="1" w:styleId="Bulletin">
    <w:name w:val="Bulletin"/>
    <w:basedOn w:val="Normlny"/>
    <w:rsid w:val="007D347C"/>
    <w:pPr>
      <w:overflowPunct w:val="0"/>
      <w:autoSpaceDE w:val="0"/>
      <w:autoSpaceDN w:val="0"/>
      <w:adjustRightInd w:val="0"/>
      <w:jc w:val="both"/>
      <w:textAlignment w:val="baseline"/>
    </w:pPr>
    <w:rPr>
      <w:rFonts w:ascii="Arial Narrow" w:hAnsi="Arial Narrow"/>
      <w:snapToGrid w:val="0"/>
      <w:sz w:val="22"/>
      <w:szCs w:val="20"/>
      <w:lang w:eastAsia="cs-CZ"/>
    </w:rPr>
  </w:style>
  <w:style w:type="paragraph" w:customStyle="1" w:styleId="Nadpis1-OPHlavn">
    <w:name w:val="Nadpis 1 - OP (Hlavný)"/>
    <w:basedOn w:val="Nadpis1"/>
    <w:autoRedefine/>
    <w:uiPriority w:val="99"/>
    <w:rsid w:val="007D347C"/>
    <w:pPr>
      <w:numPr>
        <w:numId w:val="1"/>
      </w:numPr>
      <w:shd w:val="clear" w:color="auto" w:fill="F2F2F2"/>
      <w:tabs>
        <w:tab w:val="num" w:pos="360"/>
      </w:tabs>
      <w:spacing w:before="0" w:line="240" w:lineRule="auto"/>
      <w:ind w:left="0" w:firstLine="0"/>
      <w:jc w:val="both"/>
    </w:pPr>
    <w:rPr>
      <w:rFonts w:ascii="Times New Roman" w:eastAsia="Calibri" w:hAnsi="Times New Roman"/>
      <w:color w:val="F85210"/>
      <w:szCs w:val="22"/>
      <w:lang w:eastAsia="cs-CZ"/>
    </w:rPr>
  </w:style>
  <w:style w:type="character" w:customStyle="1" w:styleId="Nadpis2-OPChar">
    <w:name w:val="Nadpis 2 - OP Char"/>
    <w:link w:val="Nadpis2-OP"/>
    <w:uiPriority w:val="99"/>
    <w:locked/>
    <w:rsid w:val="007D347C"/>
    <w:rPr>
      <w:b/>
      <w:bCs/>
      <w:color w:val="00B0F0"/>
      <w:sz w:val="24"/>
      <w:szCs w:val="24"/>
      <w:shd w:val="clear" w:color="auto" w:fill="F2F2F2"/>
      <w:lang w:eastAsia="cs-CZ"/>
    </w:rPr>
  </w:style>
  <w:style w:type="paragraph" w:customStyle="1" w:styleId="Nadpis2-OP">
    <w:name w:val="Nadpis 2 - OP"/>
    <w:basedOn w:val="Nadpis2"/>
    <w:link w:val="Nadpis2-OPChar"/>
    <w:autoRedefine/>
    <w:uiPriority w:val="99"/>
    <w:rsid w:val="007D347C"/>
    <w:pPr>
      <w:keepNext/>
      <w:keepLines/>
      <w:shd w:val="clear" w:color="auto" w:fill="F2F2F2"/>
      <w:spacing w:before="60" w:beforeAutospacing="0" w:after="60" w:afterAutospacing="0"/>
      <w:jc w:val="both"/>
    </w:pPr>
    <w:rPr>
      <w:rFonts w:asciiTheme="minorHAnsi" w:eastAsiaTheme="minorHAnsi" w:hAnsiTheme="minorHAnsi" w:cstheme="minorBidi"/>
      <w:color w:val="00B0F0"/>
      <w:sz w:val="24"/>
      <w:szCs w:val="24"/>
      <w:lang w:eastAsia="cs-CZ"/>
    </w:rPr>
  </w:style>
  <w:style w:type="character" w:customStyle="1" w:styleId="FontStyle96">
    <w:name w:val="Font Style96"/>
    <w:uiPriority w:val="99"/>
    <w:rsid w:val="007D347C"/>
    <w:rPr>
      <w:rFonts w:ascii="Times New Roman" w:hAnsi="Times New Roman"/>
      <w:i/>
      <w:sz w:val="22"/>
    </w:rPr>
  </w:style>
  <w:style w:type="character" w:customStyle="1" w:styleId="FontStyle91">
    <w:name w:val="Font Style91"/>
    <w:rsid w:val="007D347C"/>
    <w:rPr>
      <w:rFonts w:ascii="Times New Roman" w:hAnsi="Times New Roman"/>
      <w:b/>
      <w:i/>
      <w:sz w:val="22"/>
    </w:rPr>
  </w:style>
  <w:style w:type="paragraph" w:customStyle="1" w:styleId="Ciel">
    <w:name w:val="ŠCiel"/>
    <w:basedOn w:val="Normlny"/>
    <w:link w:val="CielChar"/>
    <w:uiPriority w:val="99"/>
    <w:rsid w:val="007D347C"/>
    <w:pPr>
      <w:pBdr>
        <w:top w:val="single" w:sz="4" w:space="1" w:color="auto"/>
        <w:left w:val="single" w:sz="4" w:space="4" w:color="auto"/>
        <w:bottom w:val="single" w:sz="4" w:space="1" w:color="auto"/>
        <w:right w:val="single" w:sz="4" w:space="4" w:color="auto"/>
      </w:pBdr>
      <w:shd w:val="clear" w:color="auto" w:fill="F2F2F2"/>
      <w:spacing w:before="100"/>
      <w:jc w:val="both"/>
    </w:pPr>
    <w:rPr>
      <w:rFonts w:eastAsia="Calibri"/>
      <w:i/>
      <w:sz w:val="23"/>
      <w:szCs w:val="20"/>
      <w:lang w:val="x-none" w:eastAsia="x-none"/>
    </w:rPr>
  </w:style>
  <w:style w:type="character" w:customStyle="1" w:styleId="CielChar">
    <w:name w:val="ŠCiel Char"/>
    <w:link w:val="Ciel"/>
    <w:uiPriority w:val="99"/>
    <w:locked/>
    <w:rsid w:val="007D347C"/>
    <w:rPr>
      <w:rFonts w:ascii="Times New Roman" w:eastAsia="Calibri" w:hAnsi="Times New Roman" w:cs="Times New Roman"/>
      <w:i/>
      <w:sz w:val="23"/>
      <w:szCs w:val="20"/>
      <w:shd w:val="clear" w:color="auto" w:fill="F2F2F2"/>
      <w:lang w:val="x-none" w:eastAsia="x-none"/>
    </w:rPr>
  </w:style>
  <w:style w:type="paragraph" w:customStyle="1" w:styleId="VLASTNY4">
    <w:name w:val="VLASTNY 4"/>
    <w:basedOn w:val="Normlny"/>
    <w:autoRedefine/>
    <w:qFormat/>
    <w:rsid w:val="007D347C"/>
    <w:pPr>
      <w:numPr>
        <w:ilvl w:val="3"/>
        <w:numId w:val="2"/>
      </w:numPr>
      <w:shd w:val="clear" w:color="auto" w:fill="8DB3E2"/>
      <w:autoSpaceDE w:val="0"/>
      <w:autoSpaceDN w:val="0"/>
      <w:adjustRightInd w:val="0"/>
      <w:spacing w:before="60" w:after="60"/>
      <w:jc w:val="both"/>
    </w:pPr>
    <w:rPr>
      <w:rFonts w:eastAsia="Calibri"/>
      <w:b/>
      <w:bCs/>
      <w:iCs/>
      <w:color w:val="FFFF00"/>
    </w:rPr>
  </w:style>
  <w:style w:type="paragraph" w:styleId="Textpoznmkypodiarou">
    <w:name w:val="footnote text"/>
    <w:aliases w:val="Text poznámky pod čiarou 007,Text poznámky pod čiarou 007 Char Char,Text poznámky pod čiarou 007 Char Char Char Char,Text poznámky pod čiarou 007 Char Char Char Char Char,_Poznámka pod čiarou,Text poznámky pod èiarou 007,stile 1"/>
    <w:basedOn w:val="Normlny"/>
    <w:link w:val="TextpoznmkypodiarouChar"/>
    <w:uiPriority w:val="99"/>
    <w:rsid w:val="007D347C"/>
    <w:pPr>
      <w:widowControl w:val="0"/>
      <w:autoSpaceDE w:val="0"/>
      <w:autoSpaceDN w:val="0"/>
      <w:adjustRightInd w:val="0"/>
    </w:pPr>
    <w:rPr>
      <w:rFonts w:eastAsia="Calibri"/>
      <w:sz w:val="20"/>
      <w:szCs w:val="20"/>
      <w:lang w:val="x-none"/>
    </w:rPr>
  </w:style>
  <w:style w:type="character" w:customStyle="1" w:styleId="TextpoznmkypodiarouChar">
    <w:name w:val="Text poznámky pod čiarou Char"/>
    <w:aliases w:val="Text poznámky pod čiarou 007 Char,Text poznámky pod čiarou 007 Char Char Char,Text poznámky pod čiarou 007 Char Char Char Char Char1,Text poznámky pod čiarou 007 Char Char Char Char Char Char,_Poznámka pod čiarou Char"/>
    <w:basedOn w:val="Predvolenpsmoodseku"/>
    <w:link w:val="Textpoznmkypodiarou"/>
    <w:uiPriority w:val="99"/>
    <w:rsid w:val="007D347C"/>
    <w:rPr>
      <w:rFonts w:ascii="Times New Roman" w:eastAsia="Calibri" w:hAnsi="Times New Roman" w:cs="Times New Roman"/>
      <w:sz w:val="20"/>
      <w:szCs w:val="20"/>
      <w:lang w:val="x-none" w:eastAsia="sk-SK"/>
    </w:rPr>
  </w:style>
  <w:style w:type="character" w:customStyle="1" w:styleId="FontStyle50">
    <w:name w:val="Font Style50"/>
    <w:rsid w:val="007D347C"/>
    <w:rPr>
      <w:rFonts w:ascii="Times New Roman" w:hAnsi="Times New Roman" w:cs="Times New Roman"/>
      <w:sz w:val="20"/>
      <w:szCs w:val="20"/>
    </w:rPr>
  </w:style>
  <w:style w:type="paragraph" w:styleId="Bezriadkovania">
    <w:name w:val="No Spacing"/>
    <w:uiPriority w:val="1"/>
    <w:qFormat/>
    <w:rsid w:val="007D347C"/>
    <w:pPr>
      <w:spacing w:after="0" w:line="240" w:lineRule="auto"/>
    </w:pPr>
    <w:rPr>
      <w:rFonts w:ascii="Calibri" w:eastAsia="Calibri" w:hAnsi="Calibri" w:cs="Times New Roman"/>
    </w:rPr>
  </w:style>
  <w:style w:type="paragraph" w:styleId="Zarkazkladnhotextu">
    <w:name w:val="Body Text Indent"/>
    <w:basedOn w:val="Normlny"/>
    <w:link w:val="ZarkazkladnhotextuChar"/>
    <w:uiPriority w:val="99"/>
    <w:unhideWhenUsed/>
    <w:rsid w:val="007D347C"/>
    <w:pPr>
      <w:spacing w:after="120" w:line="276" w:lineRule="auto"/>
      <w:ind w:left="283"/>
    </w:pPr>
    <w:rPr>
      <w:rFonts w:ascii="Calibri" w:eastAsia="Calibri" w:hAnsi="Calibri"/>
      <w:sz w:val="22"/>
      <w:szCs w:val="22"/>
      <w:lang w:eastAsia="en-US"/>
    </w:rPr>
  </w:style>
  <w:style w:type="character" w:customStyle="1" w:styleId="ZarkazkladnhotextuChar">
    <w:name w:val="Zarážka základného textu Char"/>
    <w:basedOn w:val="Predvolenpsmoodseku"/>
    <w:link w:val="Zarkazkladnhotextu"/>
    <w:uiPriority w:val="99"/>
    <w:rsid w:val="007D347C"/>
    <w:rPr>
      <w:rFonts w:ascii="Calibri" w:eastAsia="Calibri" w:hAnsi="Calibri" w:cs="Times New Roman"/>
    </w:rPr>
  </w:style>
  <w:style w:type="character" w:styleId="Odkaznakomentr">
    <w:name w:val="annotation reference"/>
    <w:rsid w:val="007D347C"/>
    <w:rPr>
      <w:sz w:val="16"/>
    </w:rPr>
  </w:style>
  <w:style w:type="paragraph" w:customStyle="1" w:styleId="mStandard">
    <w:name w:val="m_Standard"/>
    <w:qFormat/>
    <w:rsid w:val="007D347C"/>
    <w:pPr>
      <w:spacing w:before="60" w:after="140" w:line="220" w:lineRule="atLeast"/>
      <w:jc w:val="both"/>
    </w:pPr>
    <w:rPr>
      <w:rFonts w:ascii="Arial" w:eastAsia="Times New Roman" w:hAnsi="Arial" w:cs="Times New Roman"/>
      <w:lang w:val="de-AT" w:eastAsia="de-DE"/>
    </w:rPr>
  </w:style>
  <w:style w:type="paragraph" w:styleId="Textkomentra">
    <w:name w:val="annotation text"/>
    <w:basedOn w:val="Normlny"/>
    <w:link w:val="TextkomentraChar"/>
    <w:uiPriority w:val="99"/>
    <w:unhideWhenUsed/>
    <w:rsid w:val="007D347C"/>
    <w:pPr>
      <w:spacing w:after="200"/>
    </w:pPr>
    <w:rPr>
      <w:rFonts w:ascii="Calibri" w:eastAsia="Calibri" w:hAnsi="Calibri"/>
      <w:sz w:val="20"/>
      <w:szCs w:val="20"/>
      <w:lang w:val="x-none" w:eastAsia="x-none"/>
    </w:rPr>
  </w:style>
  <w:style w:type="character" w:customStyle="1" w:styleId="TextkomentraChar">
    <w:name w:val="Text komentára Char"/>
    <w:basedOn w:val="Predvolenpsmoodseku"/>
    <w:link w:val="Textkomentra"/>
    <w:uiPriority w:val="99"/>
    <w:rsid w:val="007D347C"/>
    <w:rPr>
      <w:rFonts w:ascii="Calibri" w:eastAsia="Calibri" w:hAnsi="Calibri" w:cs="Times New Roman"/>
      <w:sz w:val="20"/>
      <w:szCs w:val="20"/>
      <w:lang w:val="x-none" w:eastAsia="x-none"/>
    </w:rPr>
  </w:style>
  <w:style w:type="paragraph" w:styleId="Predmetkomentra">
    <w:name w:val="annotation subject"/>
    <w:basedOn w:val="Textkomentra"/>
    <w:next w:val="Textkomentra"/>
    <w:link w:val="PredmetkomentraChar"/>
    <w:uiPriority w:val="99"/>
    <w:unhideWhenUsed/>
    <w:rsid w:val="007D347C"/>
    <w:rPr>
      <w:b/>
      <w:bCs/>
    </w:rPr>
  </w:style>
  <w:style w:type="character" w:customStyle="1" w:styleId="PredmetkomentraChar">
    <w:name w:val="Predmet komentára Char"/>
    <w:basedOn w:val="TextkomentraChar"/>
    <w:link w:val="Predmetkomentra"/>
    <w:uiPriority w:val="99"/>
    <w:rsid w:val="007D347C"/>
    <w:rPr>
      <w:rFonts w:ascii="Calibri" w:eastAsia="Calibri" w:hAnsi="Calibri" w:cs="Times New Roman"/>
      <w:b/>
      <w:bCs/>
      <w:sz w:val="20"/>
      <w:szCs w:val="20"/>
      <w:lang w:val="x-none" w:eastAsia="x-none"/>
    </w:rPr>
  </w:style>
  <w:style w:type="character" w:customStyle="1" w:styleId="mw-headline">
    <w:name w:val="mw-headline"/>
    <w:rsid w:val="007D347C"/>
  </w:style>
  <w:style w:type="table" w:styleId="Farebntabuka1">
    <w:name w:val="Table Colorful 1"/>
    <w:basedOn w:val="Normlnatabuka"/>
    <w:rsid w:val="007D347C"/>
    <w:pPr>
      <w:spacing w:after="0" w:line="240" w:lineRule="auto"/>
    </w:pPr>
    <w:rPr>
      <w:rFonts w:ascii="Times New Roman" w:eastAsia="Times New Roman" w:hAnsi="Times New Roman" w:cs="Times New Roman"/>
      <w:color w:val="FFFFFF"/>
      <w:sz w:val="20"/>
      <w:szCs w:val="20"/>
      <w:lang w:eastAsia="sk-S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Elegantntabuka">
    <w:name w:val="Table Elegant"/>
    <w:basedOn w:val="Normlnatabuka"/>
    <w:rsid w:val="007D347C"/>
    <w:pPr>
      <w:spacing w:after="0" w:line="240" w:lineRule="auto"/>
    </w:pPr>
    <w:rPr>
      <w:rFonts w:ascii="Times New Roman" w:eastAsia="Times New Roman" w:hAnsi="Times New Roman" w:cs="Times New Roman"/>
      <w:sz w:val="20"/>
      <w:szCs w:val="20"/>
      <w:lang w:eastAsia="sk-S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ln-opent">
    <w:name w:val="normln-opent"/>
    <w:basedOn w:val="Normlny"/>
    <w:rsid w:val="007D347C"/>
    <w:pPr>
      <w:spacing w:before="100" w:beforeAutospacing="1" w:after="100" w:afterAutospacing="1"/>
    </w:pPr>
  </w:style>
  <w:style w:type="paragraph" w:customStyle="1" w:styleId="l3">
    <w:name w:val="l3"/>
    <w:basedOn w:val="Normlny"/>
    <w:rsid w:val="007D347C"/>
    <w:pPr>
      <w:spacing w:before="100" w:beforeAutospacing="1" w:after="100" w:afterAutospacing="1"/>
    </w:pPr>
  </w:style>
  <w:style w:type="paragraph" w:customStyle="1" w:styleId="l4">
    <w:name w:val="l4"/>
    <w:basedOn w:val="Normlny"/>
    <w:rsid w:val="007D347C"/>
    <w:pPr>
      <w:spacing w:before="100" w:beforeAutospacing="1" w:after="100" w:afterAutospacing="1"/>
    </w:pPr>
  </w:style>
  <w:style w:type="paragraph" w:customStyle="1" w:styleId="l5">
    <w:name w:val="l5"/>
    <w:basedOn w:val="Normlny"/>
    <w:rsid w:val="007D347C"/>
    <w:pPr>
      <w:spacing w:before="100" w:beforeAutospacing="1" w:after="100" w:afterAutospacing="1"/>
    </w:pPr>
  </w:style>
  <w:style w:type="paragraph" w:customStyle="1" w:styleId="l6">
    <w:name w:val="l6"/>
    <w:basedOn w:val="Normlny"/>
    <w:rsid w:val="007D347C"/>
    <w:pPr>
      <w:spacing w:before="100" w:beforeAutospacing="1" w:after="100" w:afterAutospacing="1"/>
    </w:pPr>
  </w:style>
  <w:style w:type="paragraph" w:customStyle="1" w:styleId="Listaszerbekezds">
    <w:name w:val="Listaszerű bekezdés"/>
    <w:basedOn w:val="Normlny"/>
    <w:qFormat/>
    <w:rsid w:val="007D347C"/>
    <w:pPr>
      <w:spacing w:after="200" w:line="276" w:lineRule="auto"/>
      <w:ind w:left="720"/>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lorful 1"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D347C"/>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7D347C"/>
    <w:pPr>
      <w:keepNext/>
      <w:keepLines/>
      <w:spacing w:before="480" w:line="276" w:lineRule="auto"/>
      <w:outlineLvl w:val="0"/>
    </w:pPr>
    <w:rPr>
      <w:rFonts w:ascii="Cambria" w:hAnsi="Cambria"/>
      <w:b/>
      <w:bCs/>
      <w:color w:val="365F91"/>
      <w:sz w:val="28"/>
      <w:szCs w:val="28"/>
      <w:lang w:val="x-none" w:eastAsia="x-none"/>
    </w:rPr>
  </w:style>
  <w:style w:type="paragraph" w:styleId="Nadpis2">
    <w:name w:val="heading 2"/>
    <w:basedOn w:val="Normlny"/>
    <w:link w:val="Nadpis2Char"/>
    <w:uiPriority w:val="9"/>
    <w:qFormat/>
    <w:rsid w:val="007D347C"/>
    <w:pPr>
      <w:spacing w:before="100" w:beforeAutospacing="1" w:after="100" w:afterAutospacing="1"/>
      <w:outlineLvl w:val="1"/>
    </w:pPr>
    <w:rPr>
      <w:b/>
      <w:bCs/>
      <w:sz w:val="36"/>
      <w:szCs w:val="36"/>
    </w:rPr>
  </w:style>
  <w:style w:type="paragraph" w:styleId="Nadpis3">
    <w:name w:val="heading 3"/>
    <w:basedOn w:val="Normlny"/>
    <w:next w:val="Normlny"/>
    <w:link w:val="Nadpis3Char"/>
    <w:uiPriority w:val="9"/>
    <w:unhideWhenUsed/>
    <w:qFormat/>
    <w:rsid w:val="007D347C"/>
    <w:pPr>
      <w:keepNext/>
      <w:spacing w:before="240" w:after="60"/>
      <w:outlineLvl w:val="2"/>
    </w:pPr>
    <w:rPr>
      <w:rFonts w:ascii="Cambria" w:hAnsi="Cambria"/>
      <w:b/>
      <w:bCs/>
      <w:sz w:val="26"/>
      <w:szCs w:val="26"/>
    </w:rPr>
  </w:style>
  <w:style w:type="paragraph" w:styleId="Nadpis4">
    <w:name w:val="heading 4"/>
    <w:basedOn w:val="Normlny"/>
    <w:next w:val="Normlny"/>
    <w:link w:val="Nadpis4Char"/>
    <w:uiPriority w:val="9"/>
    <w:semiHidden/>
    <w:unhideWhenUsed/>
    <w:qFormat/>
    <w:rsid w:val="007D347C"/>
    <w:pPr>
      <w:keepNext/>
      <w:keepLines/>
      <w:spacing w:before="200" w:line="276" w:lineRule="auto"/>
      <w:outlineLvl w:val="3"/>
    </w:pPr>
    <w:rPr>
      <w:rFonts w:ascii="Cambria" w:hAnsi="Cambria"/>
      <w:b/>
      <w:bCs/>
      <w:i/>
      <w:iCs/>
      <w:color w:val="4F81BD"/>
      <w:sz w:val="20"/>
      <w:szCs w:val="20"/>
      <w:lang w:val="x-none" w:eastAsia="x-none"/>
    </w:rPr>
  </w:style>
  <w:style w:type="paragraph" w:styleId="Nadpis5">
    <w:name w:val="heading 5"/>
    <w:basedOn w:val="Normlny"/>
    <w:next w:val="Normlny"/>
    <w:link w:val="Nadpis5Char"/>
    <w:uiPriority w:val="9"/>
    <w:unhideWhenUsed/>
    <w:qFormat/>
    <w:rsid w:val="007D347C"/>
    <w:pPr>
      <w:keepNext/>
      <w:keepLines/>
      <w:spacing w:before="200" w:line="276" w:lineRule="auto"/>
      <w:outlineLvl w:val="4"/>
    </w:pPr>
    <w:rPr>
      <w:rFonts w:ascii="Cambria" w:hAnsi="Cambria"/>
      <w:color w:val="243F60"/>
      <w:sz w:val="20"/>
      <w:szCs w:val="20"/>
      <w:lang w:val="x-none" w:eastAsia="x-none"/>
    </w:rPr>
  </w:style>
  <w:style w:type="paragraph" w:styleId="Nadpis6">
    <w:name w:val="heading 6"/>
    <w:basedOn w:val="Normlny"/>
    <w:next w:val="Normlny"/>
    <w:link w:val="Nadpis6Char"/>
    <w:uiPriority w:val="9"/>
    <w:unhideWhenUsed/>
    <w:qFormat/>
    <w:rsid w:val="007D347C"/>
    <w:pPr>
      <w:keepNext/>
      <w:keepLines/>
      <w:spacing w:before="200" w:line="276" w:lineRule="auto"/>
      <w:outlineLvl w:val="5"/>
    </w:pPr>
    <w:rPr>
      <w:rFonts w:ascii="Cambria" w:hAnsi="Cambria"/>
      <w:i/>
      <w:iCs/>
      <w:color w:val="243F60"/>
      <w:sz w:val="20"/>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347C"/>
    <w:rPr>
      <w:rFonts w:ascii="Cambria" w:eastAsia="Times New Roman" w:hAnsi="Cambria" w:cs="Times New Roman"/>
      <w:b/>
      <w:bCs/>
      <w:color w:val="365F91"/>
      <w:sz w:val="28"/>
      <w:szCs w:val="28"/>
      <w:lang w:val="x-none" w:eastAsia="x-none"/>
    </w:rPr>
  </w:style>
  <w:style w:type="character" w:customStyle="1" w:styleId="Nadpis2Char">
    <w:name w:val="Nadpis 2 Char"/>
    <w:basedOn w:val="Predvolenpsmoodseku"/>
    <w:link w:val="Nadpis2"/>
    <w:uiPriority w:val="9"/>
    <w:rsid w:val="007D347C"/>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7D347C"/>
    <w:rPr>
      <w:rFonts w:ascii="Cambria" w:eastAsia="Times New Roman" w:hAnsi="Cambria" w:cs="Times New Roman"/>
      <w:b/>
      <w:bCs/>
      <w:sz w:val="26"/>
      <w:szCs w:val="26"/>
      <w:lang w:eastAsia="sk-SK"/>
    </w:rPr>
  </w:style>
  <w:style w:type="character" w:customStyle="1" w:styleId="Nadpis4Char">
    <w:name w:val="Nadpis 4 Char"/>
    <w:basedOn w:val="Predvolenpsmoodseku"/>
    <w:link w:val="Nadpis4"/>
    <w:uiPriority w:val="9"/>
    <w:semiHidden/>
    <w:rsid w:val="007D347C"/>
    <w:rPr>
      <w:rFonts w:ascii="Cambria" w:eastAsia="Times New Roman" w:hAnsi="Cambria" w:cs="Times New Roman"/>
      <w:b/>
      <w:bCs/>
      <w:i/>
      <w:iCs/>
      <w:color w:val="4F81BD"/>
      <w:sz w:val="20"/>
      <w:szCs w:val="20"/>
      <w:lang w:val="x-none" w:eastAsia="x-none"/>
    </w:rPr>
  </w:style>
  <w:style w:type="character" w:customStyle="1" w:styleId="Nadpis5Char">
    <w:name w:val="Nadpis 5 Char"/>
    <w:basedOn w:val="Predvolenpsmoodseku"/>
    <w:link w:val="Nadpis5"/>
    <w:uiPriority w:val="9"/>
    <w:rsid w:val="007D347C"/>
    <w:rPr>
      <w:rFonts w:ascii="Cambria" w:eastAsia="Times New Roman" w:hAnsi="Cambria" w:cs="Times New Roman"/>
      <w:color w:val="243F60"/>
      <w:sz w:val="20"/>
      <w:szCs w:val="20"/>
      <w:lang w:val="x-none" w:eastAsia="x-none"/>
    </w:rPr>
  </w:style>
  <w:style w:type="character" w:customStyle="1" w:styleId="Nadpis6Char">
    <w:name w:val="Nadpis 6 Char"/>
    <w:basedOn w:val="Predvolenpsmoodseku"/>
    <w:link w:val="Nadpis6"/>
    <w:uiPriority w:val="9"/>
    <w:rsid w:val="007D347C"/>
    <w:rPr>
      <w:rFonts w:ascii="Cambria" w:eastAsia="Times New Roman" w:hAnsi="Cambria" w:cs="Times New Roman"/>
      <w:i/>
      <w:iCs/>
      <w:color w:val="243F60"/>
      <w:sz w:val="20"/>
      <w:szCs w:val="20"/>
      <w:lang w:val="x-none" w:eastAsia="x-none"/>
    </w:rPr>
  </w:style>
  <w:style w:type="paragraph" w:styleId="Textbubliny">
    <w:name w:val="Balloon Text"/>
    <w:basedOn w:val="Normlny"/>
    <w:link w:val="TextbublinyChar"/>
    <w:uiPriority w:val="99"/>
    <w:semiHidden/>
    <w:rsid w:val="007D347C"/>
    <w:rPr>
      <w:rFonts w:ascii="Tahoma" w:hAnsi="Tahoma"/>
      <w:sz w:val="16"/>
      <w:szCs w:val="16"/>
      <w:lang w:val="x-none" w:eastAsia="x-none"/>
    </w:rPr>
  </w:style>
  <w:style w:type="character" w:customStyle="1" w:styleId="TextbublinyChar">
    <w:name w:val="Text bubliny Char"/>
    <w:basedOn w:val="Predvolenpsmoodseku"/>
    <w:link w:val="Textbubliny"/>
    <w:uiPriority w:val="99"/>
    <w:semiHidden/>
    <w:rsid w:val="007D347C"/>
    <w:rPr>
      <w:rFonts w:ascii="Tahoma" w:eastAsia="Times New Roman" w:hAnsi="Tahoma" w:cs="Times New Roman"/>
      <w:sz w:val="16"/>
      <w:szCs w:val="16"/>
      <w:lang w:val="x-none" w:eastAsia="x-none"/>
    </w:rPr>
  </w:style>
  <w:style w:type="paragraph" w:styleId="Pta">
    <w:name w:val="footer"/>
    <w:basedOn w:val="Normlny"/>
    <w:link w:val="PtaChar"/>
    <w:uiPriority w:val="99"/>
    <w:rsid w:val="007D347C"/>
    <w:pPr>
      <w:tabs>
        <w:tab w:val="center" w:pos="4536"/>
        <w:tab w:val="right" w:pos="9072"/>
      </w:tabs>
    </w:pPr>
    <w:rPr>
      <w:lang w:val="x-none" w:eastAsia="x-none"/>
    </w:rPr>
  </w:style>
  <w:style w:type="character" w:customStyle="1" w:styleId="PtaChar">
    <w:name w:val="Päta Char"/>
    <w:basedOn w:val="Predvolenpsmoodseku"/>
    <w:link w:val="Pta"/>
    <w:uiPriority w:val="99"/>
    <w:rsid w:val="007D347C"/>
    <w:rPr>
      <w:rFonts w:ascii="Times New Roman" w:eastAsia="Times New Roman" w:hAnsi="Times New Roman" w:cs="Times New Roman"/>
      <w:sz w:val="24"/>
      <w:szCs w:val="24"/>
      <w:lang w:val="x-none" w:eastAsia="x-none"/>
    </w:rPr>
  </w:style>
  <w:style w:type="character" w:styleId="slostrany">
    <w:name w:val="page number"/>
    <w:basedOn w:val="Predvolenpsmoodseku"/>
    <w:rsid w:val="007D347C"/>
  </w:style>
  <w:style w:type="paragraph" w:styleId="Odsekzoznamu">
    <w:name w:val="List Paragraph"/>
    <w:aliases w:val="body,Odsek zoznamu2"/>
    <w:basedOn w:val="Normlny"/>
    <w:link w:val="OdsekzoznamuChar"/>
    <w:uiPriority w:val="34"/>
    <w:qFormat/>
    <w:rsid w:val="007D347C"/>
    <w:pPr>
      <w:ind w:left="708"/>
    </w:pPr>
  </w:style>
  <w:style w:type="character" w:customStyle="1" w:styleId="OdsekzoznamuChar">
    <w:name w:val="Odsek zoznamu Char"/>
    <w:aliases w:val="body Char,Odsek zoznamu2 Char"/>
    <w:link w:val="Odsekzoznamu"/>
    <w:uiPriority w:val="34"/>
    <w:locked/>
    <w:rsid w:val="007D347C"/>
    <w:rPr>
      <w:rFonts w:ascii="Times New Roman" w:eastAsia="Times New Roman" w:hAnsi="Times New Roman" w:cs="Times New Roman"/>
      <w:sz w:val="24"/>
      <w:szCs w:val="24"/>
      <w:lang w:eastAsia="sk-SK"/>
    </w:rPr>
  </w:style>
  <w:style w:type="paragraph" w:customStyle="1" w:styleId="ndfhfb-c4yzdc-cysp0e-darucf-df1zy-eegnhe">
    <w:name w:val="ndfhfb-c4yzdc-cysp0e-darucf-df1zy-eegnhe"/>
    <w:basedOn w:val="Normlny"/>
    <w:rsid w:val="007D347C"/>
    <w:pPr>
      <w:spacing w:before="100" w:beforeAutospacing="1" w:after="100" w:afterAutospacing="1"/>
    </w:pPr>
  </w:style>
  <w:style w:type="character" w:styleId="Siln">
    <w:name w:val="Strong"/>
    <w:uiPriority w:val="22"/>
    <w:qFormat/>
    <w:rsid w:val="007D347C"/>
    <w:rPr>
      <w:b/>
      <w:bCs/>
    </w:rPr>
  </w:style>
  <w:style w:type="paragraph" w:customStyle="1" w:styleId="Default">
    <w:name w:val="Default"/>
    <w:rsid w:val="007D347C"/>
    <w:pPr>
      <w:autoSpaceDE w:val="0"/>
      <w:autoSpaceDN w:val="0"/>
      <w:adjustRightInd w:val="0"/>
      <w:spacing w:after="0" w:line="240" w:lineRule="auto"/>
    </w:pPr>
    <w:rPr>
      <w:rFonts w:ascii="Calibri" w:eastAsia="Calibri" w:hAnsi="Calibri" w:cs="Calibri"/>
      <w:color w:val="000000"/>
      <w:sz w:val="24"/>
      <w:szCs w:val="24"/>
    </w:rPr>
  </w:style>
  <w:style w:type="paragraph" w:customStyle="1" w:styleId="texttext">
    <w:name w:val="text_text"/>
    <w:basedOn w:val="Normlny"/>
    <w:uiPriority w:val="99"/>
    <w:rsid w:val="007D347C"/>
    <w:pPr>
      <w:spacing w:before="120"/>
      <w:jc w:val="both"/>
    </w:pPr>
    <w:rPr>
      <w:rFonts w:ascii="Arial" w:hAnsi="Arial"/>
      <w:sz w:val="22"/>
      <w:szCs w:val="20"/>
    </w:rPr>
  </w:style>
  <w:style w:type="paragraph" w:styleId="Zkladntext">
    <w:name w:val="Body Text"/>
    <w:basedOn w:val="Normlny"/>
    <w:link w:val="ZkladntextChar"/>
    <w:uiPriority w:val="99"/>
    <w:rsid w:val="007D347C"/>
    <w:pPr>
      <w:spacing w:line="360" w:lineRule="auto"/>
      <w:jc w:val="center"/>
    </w:pPr>
    <w:rPr>
      <w:rFonts w:ascii="Arial" w:hAnsi="Arial"/>
      <w:sz w:val="20"/>
      <w:szCs w:val="20"/>
      <w:lang w:val="x-none"/>
    </w:rPr>
  </w:style>
  <w:style w:type="character" w:customStyle="1" w:styleId="ZkladntextChar">
    <w:name w:val="Základný text Char"/>
    <w:basedOn w:val="Predvolenpsmoodseku"/>
    <w:link w:val="Zkladntext"/>
    <w:uiPriority w:val="99"/>
    <w:rsid w:val="007D347C"/>
    <w:rPr>
      <w:rFonts w:ascii="Arial" w:eastAsia="Times New Roman" w:hAnsi="Arial" w:cs="Times New Roman"/>
      <w:sz w:val="20"/>
      <w:szCs w:val="20"/>
      <w:lang w:val="x-none" w:eastAsia="sk-SK"/>
    </w:rPr>
  </w:style>
  <w:style w:type="paragraph" w:customStyle="1" w:styleId="detail-odstavec">
    <w:name w:val="detail-odstavec"/>
    <w:basedOn w:val="Normlny"/>
    <w:rsid w:val="007D347C"/>
    <w:pPr>
      <w:spacing w:before="100" w:beforeAutospacing="1" w:after="100" w:afterAutospacing="1"/>
      <w:jc w:val="both"/>
    </w:pPr>
    <w:rPr>
      <w:rFonts w:ascii="Arial" w:hAnsi="Arial" w:cs="Arial"/>
      <w:color w:val="000000"/>
      <w:sz w:val="20"/>
      <w:szCs w:val="20"/>
      <w:lang w:val="en-US" w:eastAsia="en-US"/>
    </w:rPr>
  </w:style>
  <w:style w:type="paragraph" w:customStyle="1" w:styleId="kontext">
    <w:name w:val="kontext"/>
    <w:basedOn w:val="Default"/>
    <w:next w:val="Default"/>
    <w:rsid w:val="007D347C"/>
    <w:pPr>
      <w:spacing w:after="240"/>
    </w:pPr>
    <w:rPr>
      <w:rFonts w:ascii="Arial" w:eastAsia="Times New Roman" w:hAnsi="Arial" w:cs="Times New Roman"/>
      <w:color w:val="auto"/>
      <w:lang w:eastAsia="sk-SK"/>
    </w:rPr>
  </w:style>
  <w:style w:type="paragraph" w:customStyle="1" w:styleId="western">
    <w:name w:val="western"/>
    <w:basedOn w:val="Normlny"/>
    <w:rsid w:val="007D347C"/>
    <w:pPr>
      <w:spacing w:before="100" w:beforeAutospacing="1" w:after="100" w:afterAutospacing="1"/>
    </w:pPr>
    <w:rPr>
      <w:color w:val="000000"/>
    </w:rPr>
  </w:style>
  <w:style w:type="character" w:styleId="Hypertextovprepojenie">
    <w:name w:val="Hyperlink"/>
    <w:uiPriority w:val="99"/>
    <w:unhideWhenUsed/>
    <w:rsid w:val="007D347C"/>
    <w:rPr>
      <w:color w:val="0000FF"/>
      <w:u w:val="single"/>
    </w:rPr>
  </w:style>
  <w:style w:type="paragraph" w:styleId="Nzov">
    <w:name w:val="Title"/>
    <w:basedOn w:val="Normlny"/>
    <w:link w:val="NzovChar"/>
    <w:qFormat/>
    <w:rsid w:val="007D347C"/>
    <w:pPr>
      <w:jc w:val="center"/>
    </w:pPr>
    <w:rPr>
      <w:b/>
      <w:sz w:val="32"/>
      <w:szCs w:val="20"/>
      <w:lang w:val="x-none" w:eastAsia="hu-HU"/>
    </w:rPr>
  </w:style>
  <w:style w:type="character" w:customStyle="1" w:styleId="NzovChar">
    <w:name w:val="Názov Char"/>
    <w:basedOn w:val="Predvolenpsmoodseku"/>
    <w:link w:val="Nzov"/>
    <w:rsid w:val="007D347C"/>
    <w:rPr>
      <w:rFonts w:ascii="Times New Roman" w:eastAsia="Times New Roman" w:hAnsi="Times New Roman" w:cs="Times New Roman"/>
      <w:b/>
      <w:sz w:val="32"/>
      <w:szCs w:val="20"/>
      <w:lang w:val="x-none" w:eastAsia="hu-HU"/>
    </w:rPr>
  </w:style>
  <w:style w:type="paragraph" w:customStyle="1" w:styleId="xl65">
    <w:name w:val="xl65"/>
    <w:basedOn w:val="Normlny"/>
    <w:rsid w:val="007D347C"/>
    <w:pPr>
      <w:spacing w:before="100" w:beforeAutospacing="1" w:after="100" w:afterAutospacing="1"/>
      <w:textAlignment w:val="center"/>
    </w:pPr>
  </w:style>
  <w:style w:type="paragraph" w:customStyle="1" w:styleId="xl66">
    <w:name w:val="xl66"/>
    <w:basedOn w:val="Normlny"/>
    <w:uiPriority w:val="99"/>
    <w:rsid w:val="007D347C"/>
    <w:pPr>
      <w:spacing w:before="100" w:beforeAutospacing="1" w:after="100" w:afterAutospacing="1"/>
      <w:textAlignment w:val="center"/>
    </w:pPr>
    <w:rPr>
      <w:sz w:val="18"/>
      <w:szCs w:val="18"/>
    </w:rPr>
  </w:style>
  <w:style w:type="paragraph" w:customStyle="1" w:styleId="xl67">
    <w:name w:val="xl67"/>
    <w:basedOn w:val="Normlny"/>
    <w:uiPriority w:val="99"/>
    <w:rsid w:val="007D347C"/>
    <w:pPr>
      <w:spacing w:before="100" w:beforeAutospacing="1" w:after="100" w:afterAutospacing="1"/>
      <w:textAlignment w:val="center"/>
    </w:pPr>
  </w:style>
  <w:style w:type="paragraph" w:customStyle="1" w:styleId="xl68">
    <w:name w:val="xl68"/>
    <w:basedOn w:val="Normlny"/>
    <w:uiPriority w:val="99"/>
    <w:rsid w:val="007D347C"/>
    <w:pPr>
      <w:pBdr>
        <w:left w:val="single" w:sz="8" w:space="0" w:color="auto"/>
        <w:bottom w:val="single" w:sz="8" w:space="0" w:color="auto"/>
      </w:pBdr>
      <w:spacing w:before="100" w:beforeAutospacing="1" w:after="100" w:afterAutospacing="1"/>
      <w:textAlignment w:val="center"/>
    </w:pPr>
  </w:style>
  <w:style w:type="paragraph" w:customStyle="1" w:styleId="xl69">
    <w:name w:val="xl69"/>
    <w:basedOn w:val="Normlny"/>
    <w:uiPriority w:val="99"/>
    <w:rsid w:val="007D347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lny"/>
    <w:uiPriority w:val="99"/>
    <w:rsid w:val="007D347C"/>
    <w:pPr>
      <w:pBdr>
        <w:bottom w:val="single" w:sz="8" w:space="0" w:color="auto"/>
        <w:right w:val="double" w:sz="6" w:space="0" w:color="auto"/>
      </w:pBdr>
      <w:spacing w:before="100" w:beforeAutospacing="1" w:after="100" w:afterAutospacing="1"/>
      <w:jc w:val="center"/>
      <w:textAlignment w:val="center"/>
    </w:pPr>
    <w:rPr>
      <w:b/>
      <w:bCs/>
    </w:rPr>
  </w:style>
  <w:style w:type="paragraph" w:customStyle="1" w:styleId="xl71">
    <w:name w:val="xl71"/>
    <w:basedOn w:val="Normlny"/>
    <w:uiPriority w:val="99"/>
    <w:rsid w:val="007D347C"/>
    <w:pPr>
      <w:pBdr>
        <w:top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Normlny"/>
    <w:uiPriority w:val="99"/>
    <w:rsid w:val="007D347C"/>
    <w:pPr>
      <w:pBdr>
        <w:bottom w:val="single" w:sz="8" w:space="0" w:color="auto"/>
        <w:right w:val="single" w:sz="8" w:space="0" w:color="auto"/>
      </w:pBdr>
      <w:spacing w:before="100" w:beforeAutospacing="1" w:after="100" w:afterAutospacing="1"/>
      <w:textAlignment w:val="center"/>
    </w:pPr>
  </w:style>
  <w:style w:type="paragraph" w:customStyle="1" w:styleId="xl73">
    <w:name w:val="xl73"/>
    <w:basedOn w:val="Normlny"/>
    <w:uiPriority w:val="99"/>
    <w:rsid w:val="007D347C"/>
    <w:pPr>
      <w:pBdr>
        <w:left w:val="single" w:sz="4" w:space="0" w:color="auto"/>
        <w:right w:val="single" w:sz="8" w:space="0" w:color="auto"/>
      </w:pBdr>
      <w:spacing w:before="100" w:beforeAutospacing="1" w:after="100" w:afterAutospacing="1"/>
      <w:jc w:val="center"/>
      <w:textAlignment w:val="center"/>
    </w:pPr>
    <w:rPr>
      <w:b/>
      <w:bCs/>
    </w:rPr>
  </w:style>
  <w:style w:type="paragraph" w:customStyle="1" w:styleId="xl74">
    <w:name w:val="xl74"/>
    <w:basedOn w:val="Normlny"/>
    <w:uiPriority w:val="99"/>
    <w:rsid w:val="007D347C"/>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
    <w:name w:val="xl75"/>
    <w:basedOn w:val="Normlny"/>
    <w:uiPriority w:val="99"/>
    <w:rsid w:val="007D347C"/>
    <w:pPr>
      <w:pBdr>
        <w:top w:val="single" w:sz="8" w:space="0" w:color="auto"/>
        <w:left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76">
    <w:name w:val="xl76"/>
    <w:basedOn w:val="Normlny"/>
    <w:uiPriority w:val="99"/>
    <w:rsid w:val="007D347C"/>
    <w:pPr>
      <w:pBdr>
        <w:right w:val="single" w:sz="4" w:space="0" w:color="auto"/>
      </w:pBdr>
      <w:spacing w:before="100" w:beforeAutospacing="1" w:after="100" w:afterAutospacing="1"/>
    </w:pPr>
  </w:style>
  <w:style w:type="paragraph" w:customStyle="1" w:styleId="xl77">
    <w:name w:val="xl77"/>
    <w:basedOn w:val="Normlny"/>
    <w:uiPriority w:val="99"/>
    <w:rsid w:val="007D347C"/>
    <w:pPr>
      <w:pBdr>
        <w:left w:val="single" w:sz="4" w:space="0" w:color="auto"/>
        <w:right w:val="single" w:sz="4" w:space="0" w:color="auto"/>
      </w:pBdr>
      <w:spacing w:before="100" w:beforeAutospacing="1" w:after="100" w:afterAutospacing="1"/>
    </w:pPr>
  </w:style>
  <w:style w:type="paragraph" w:customStyle="1" w:styleId="xl78">
    <w:name w:val="xl78"/>
    <w:basedOn w:val="Normlny"/>
    <w:uiPriority w:val="99"/>
    <w:rsid w:val="007D347C"/>
    <w:pPr>
      <w:pBdr>
        <w:left w:val="single" w:sz="4" w:space="0" w:color="auto"/>
        <w:right w:val="single" w:sz="4" w:space="0" w:color="auto"/>
      </w:pBdr>
      <w:spacing w:before="100" w:beforeAutospacing="1" w:after="100" w:afterAutospacing="1"/>
      <w:textAlignment w:val="center"/>
    </w:pPr>
  </w:style>
  <w:style w:type="paragraph" w:customStyle="1" w:styleId="xl79">
    <w:name w:val="xl79"/>
    <w:basedOn w:val="Normlny"/>
    <w:uiPriority w:val="99"/>
    <w:rsid w:val="007D347C"/>
    <w:pPr>
      <w:pBdr>
        <w:left w:val="single" w:sz="8" w:space="0" w:color="auto"/>
      </w:pBdr>
      <w:spacing w:before="100" w:beforeAutospacing="1" w:after="100" w:afterAutospacing="1"/>
    </w:pPr>
  </w:style>
  <w:style w:type="paragraph" w:customStyle="1" w:styleId="xl80">
    <w:name w:val="xl80"/>
    <w:basedOn w:val="Normlny"/>
    <w:uiPriority w:val="99"/>
    <w:rsid w:val="007D347C"/>
    <w:pPr>
      <w:pBdr>
        <w:left w:val="single" w:sz="4" w:space="0" w:color="auto"/>
        <w:right w:val="single" w:sz="8" w:space="0" w:color="auto"/>
      </w:pBdr>
      <w:spacing w:before="100" w:beforeAutospacing="1" w:after="100" w:afterAutospacing="1"/>
      <w:textAlignment w:val="center"/>
    </w:pPr>
  </w:style>
  <w:style w:type="paragraph" w:customStyle="1" w:styleId="xl81">
    <w:name w:val="xl81"/>
    <w:basedOn w:val="Normlny"/>
    <w:uiPriority w:val="99"/>
    <w:rsid w:val="007D347C"/>
    <w:pPr>
      <w:pBdr>
        <w:right w:val="single" w:sz="4" w:space="0" w:color="auto"/>
      </w:pBdr>
      <w:spacing w:before="100" w:beforeAutospacing="1" w:after="100" w:afterAutospacing="1"/>
      <w:textAlignment w:val="center"/>
    </w:pPr>
  </w:style>
  <w:style w:type="paragraph" w:customStyle="1" w:styleId="xl82">
    <w:name w:val="xl82"/>
    <w:basedOn w:val="Normlny"/>
    <w:uiPriority w:val="99"/>
    <w:rsid w:val="007D347C"/>
    <w:pPr>
      <w:pBdr>
        <w:left w:val="single" w:sz="8" w:space="0" w:color="auto"/>
        <w:right w:val="single" w:sz="4" w:space="0" w:color="auto"/>
      </w:pBdr>
      <w:spacing w:before="100" w:beforeAutospacing="1" w:after="100" w:afterAutospacing="1"/>
      <w:jc w:val="center"/>
    </w:pPr>
  </w:style>
  <w:style w:type="paragraph" w:customStyle="1" w:styleId="xl83">
    <w:name w:val="xl83"/>
    <w:basedOn w:val="Normlny"/>
    <w:uiPriority w:val="99"/>
    <w:rsid w:val="007D347C"/>
    <w:pPr>
      <w:pBdr>
        <w:left w:val="single" w:sz="4" w:space="0" w:color="auto"/>
        <w:right w:val="single" w:sz="4" w:space="0" w:color="auto"/>
      </w:pBdr>
      <w:spacing w:before="100" w:beforeAutospacing="1" w:after="100" w:afterAutospacing="1"/>
      <w:jc w:val="center"/>
    </w:pPr>
  </w:style>
  <w:style w:type="paragraph" w:customStyle="1" w:styleId="xl84">
    <w:name w:val="xl84"/>
    <w:basedOn w:val="Normlny"/>
    <w:uiPriority w:val="99"/>
    <w:rsid w:val="007D347C"/>
    <w:pPr>
      <w:pBdr>
        <w:left w:val="single" w:sz="4" w:space="0" w:color="auto"/>
        <w:right w:val="single" w:sz="8" w:space="0" w:color="auto"/>
      </w:pBdr>
      <w:spacing w:before="100" w:beforeAutospacing="1" w:after="100" w:afterAutospacing="1"/>
      <w:jc w:val="center"/>
    </w:pPr>
  </w:style>
  <w:style w:type="paragraph" w:customStyle="1" w:styleId="xl85">
    <w:name w:val="xl85"/>
    <w:basedOn w:val="Normlny"/>
    <w:uiPriority w:val="99"/>
    <w:rsid w:val="007D347C"/>
    <w:pPr>
      <w:pBdr>
        <w:left w:val="single" w:sz="4" w:space="0" w:color="auto"/>
        <w:right w:val="double" w:sz="6" w:space="0" w:color="auto"/>
      </w:pBdr>
      <w:spacing w:before="100" w:beforeAutospacing="1" w:after="100" w:afterAutospacing="1"/>
      <w:textAlignment w:val="center"/>
    </w:pPr>
  </w:style>
  <w:style w:type="paragraph" w:customStyle="1" w:styleId="xl86">
    <w:name w:val="xl86"/>
    <w:basedOn w:val="Normlny"/>
    <w:uiPriority w:val="99"/>
    <w:rsid w:val="007D347C"/>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87">
    <w:name w:val="xl87"/>
    <w:basedOn w:val="Normlny"/>
    <w:uiPriority w:val="99"/>
    <w:rsid w:val="007D347C"/>
    <w:pPr>
      <w:pBdr>
        <w:left w:val="single" w:sz="8" w:space="0" w:color="auto"/>
      </w:pBdr>
      <w:spacing w:before="100" w:beforeAutospacing="1" w:after="100" w:afterAutospacing="1"/>
    </w:pPr>
    <w:rPr>
      <w:b/>
      <w:bCs/>
    </w:rPr>
  </w:style>
  <w:style w:type="paragraph" w:customStyle="1" w:styleId="xl88">
    <w:name w:val="xl88"/>
    <w:basedOn w:val="Normlny"/>
    <w:uiPriority w:val="99"/>
    <w:rsid w:val="007D347C"/>
    <w:pPr>
      <w:spacing w:before="100" w:beforeAutospacing="1" w:after="100" w:afterAutospacing="1"/>
    </w:pPr>
    <w:rPr>
      <w:b/>
      <w:bCs/>
    </w:rPr>
  </w:style>
  <w:style w:type="paragraph" w:customStyle="1" w:styleId="xl89">
    <w:name w:val="xl89"/>
    <w:basedOn w:val="Normlny"/>
    <w:uiPriority w:val="99"/>
    <w:rsid w:val="007D347C"/>
    <w:pPr>
      <w:pBdr>
        <w:left w:val="single" w:sz="8" w:space="0" w:color="auto"/>
        <w:right w:val="single" w:sz="4" w:space="0" w:color="auto"/>
      </w:pBdr>
      <w:spacing w:before="100" w:beforeAutospacing="1" w:after="100" w:afterAutospacing="1"/>
      <w:jc w:val="center"/>
    </w:pPr>
    <w:rPr>
      <w:b/>
      <w:bCs/>
    </w:rPr>
  </w:style>
  <w:style w:type="paragraph" w:customStyle="1" w:styleId="xl90">
    <w:name w:val="xl90"/>
    <w:basedOn w:val="Normlny"/>
    <w:uiPriority w:val="99"/>
    <w:rsid w:val="007D347C"/>
    <w:pPr>
      <w:pBdr>
        <w:left w:val="single" w:sz="4" w:space="0" w:color="auto"/>
        <w:right w:val="single" w:sz="4" w:space="0" w:color="auto"/>
      </w:pBdr>
      <w:spacing w:before="100" w:beforeAutospacing="1" w:after="100" w:afterAutospacing="1"/>
      <w:jc w:val="center"/>
    </w:pPr>
    <w:rPr>
      <w:b/>
      <w:bCs/>
    </w:rPr>
  </w:style>
  <w:style w:type="paragraph" w:customStyle="1" w:styleId="xl91">
    <w:name w:val="xl91"/>
    <w:basedOn w:val="Normlny"/>
    <w:uiPriority w:val="99"/>
    <w:rsid w:val="007D347C"/>
    <w:pPr>
      <w:pBdr>
        <w:left w:val="single" w:sz="4" w:space="0" w:color="auto"/>
        <w:right w:val="single" w:sz="8" w:space="0" w:color="auto"/>
      </w:pBdr>
      <w:spacing w:before="100" w:beforeAutospacing="1" w:after="100" w:afterAutospacing="1"/>
      <w:jc w:val="center"/>
    </w:pPr>
    <w:rPr>
      <w:b/>
      <w:bCs/>
    </w:rPr>
  </w:style>
  <w:style w:type="paragraph" w:customStyle="1" w:styleId="xl92">
    <w:name w:val="xl92"/>
    <w:basedOn w:val="Normlny"/>
    <w:uiPriority w:val="99"/>
    <w:rsid w:val="007D347C"/>
    <w:pPr>
      <w:pBdr>
        <w:right w:val="single" w:sz="4" w:space="0" w:color="auto"/>
      </w:pBdr>
      <w:spacing w:before="100" w:beforeAutospacing="1" w:after="100" w:afterAutospacing="1"/>
    </w:pPr>
    <w:rPr>
      <w:b/>
      <w:bCs/>
    </w:rPr>
  </w:style>
  <w:style w:type="paragraph" w:customStyle="1" w:styleId="xl93">
    <w:name w:val="xl93"/>
    <w:basedOn w:val="Normlny"/>
    <w:uiPriority w:val="99"/>
    <w:rsid w:val="007D347C"/>
    <w:pPr>
      <w:pBdr>
        <w:left w:val="single" w:sz="4" w:space="0" w:color="auto"/>
        <w:right w:val="single" w:sz="4" w:space="0" w:color="auto"/>
      </w:pBdr>
      <w:spacing w:before="100" w:beforeAutospacing="1" w:after="100" w:afterAutospacing="1"/>
    </w:pPr>
    <w:rPr>
      <w:b/>
      <w:bCs/>
    </w:rPr>
  </w:style>
  <w:style w:type="paragraph" w:customStyle="1" w:styleId="xl94">
    <w:name w:val="xl94"/>
    <w:basedOn w:val="Normlny"/>
    <w:uiPriority w:val="99"/>
    <w:rsid w:val="007D347C"/>
    <w:pPr>
      <w:pBdr>
        <w:left w:val="single" w:sz="4" w:space="0" w:color="auto"/>
        <w:right w:val="single" w:sz="4" w:space="0" w:color="auto"/>
      </w:pBdr>
      <w:spacing w:before="100" w:beforeAutospacing="1" w:after="100" w:afterAutospacing="1"/>
      <w:textAlignment w:val="center"/>
    </w:pPr>
    <w:rPr>
      <w:b/>
      <w:bCs/>
    </w:rPr>
  </w:style>
  <w:style w:type="paragraph" w:customStyle="1" w:styleId="xl95">
    <w:name w:val="xl95"/>
    <w:basedOn w:val="Normlny"/>
    <w:uiPriority w:val="99"/>
    <w:rsid w:val="007D347C"/>
    <w:pPr>
      <w:pBdr>
        <w:left w:val="single" w:sz="4" w:space="0" w:color="auto"/>
        <w:right w:val="double" w:sz="6" w:space="0" w:color="auto"/>
      </w:pBdr>
      <w:spacing w:before="100" w:beforeAutospacing="1" w:after="100" w:afterAutospacing="1"/>
      <w:textAlignment w:val="center"/>
    </w:pPr>
    <w:rPr>
      <w:b/>
      <w:bCs/>
    </w:rPr>
  </w:style>
  <w:style w:type="paragraph" w:customStyle="1" w:styleId="xl96">
    <w:name w:val="xl96"/>
    <w:basedOn w:val="Normlny"/>
    <w:rsid w:val="007D347C"/>
    <w:pPr>
      <w:pBdr>
        <w:right w:val="single" w:sz="4" w:space="0" w:color="auto"/>
      </w:pBdr>
      <w:spacing w:before="100" w:beforeAutospacing="1" w:after="100" w:afterAutospacing="1"/>
      <w:textAlignment w:val="center"/>
    </w:pPr>
    <w:rPr>
      <w:b/>
      <w:bCs/>
    </w:rPr>
  </w:style>
  <w:style w:type="paragraph" w:customStyle="1" w:styleId="xl97">
    <w:name w:val="xl97"/>
    <w:basedOn w:val="Normlny"/>
    <w:rsid w:val="007D347C"/>
    <w:pPr>
      <w:pBdr>
        <w:left w:val="single" w:sz="4" w:space="0" w:color="auto"/>
        <w:right w:val="single" w:sz="8" w:space="0" w:color="auto"/>
      </w:pBdr>
      <w:spacing w:before="100" w:beforeAutospacing="1" w:after="100" w:afterAutospacing="1"/>
      <w:textAlignment w:val="center"/>
    </w:pPr>
    <w:rPr>
      <w:b/>
      <w:bCs/>
    </w:rPr>
  </w:style>
  <w:style w:type="paragraph" w:customStyle="1" w:styleId="xl98">
    <w:name w:val="xl98"/>
    <w:basedOn w:val="Normlny"/>
    <w:rsid w:val="007D347C"/>
    <w:pPr>
      <w:pBdr>
        <w:left w:val="single" w:sz="8" w:space="0" w:color="auto"/>
      </w:pBdr>
      <w:spacing w:before="100" w:beforeAutospacing="1" w:after="100" w:afterAutospacing="1"/>
      <w:jc w:val="center"/>
      <w:textAlignment w:val="center"/>
    </w:pPr>
    <w:rPr>
      <w:b/>
      <w:bCs/>
    </w:rPr>
  </w:style>
  <w:style w:type="paragraph" w:customStyle="1" w:styleId="xl99">
    <w:name w:val="xl99"/>
    <w:basedOn w:val="Normlny"/>
    <w:rsid w:val="007D347C"/>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00">
    <w:name w:val="xl100"/>
    <w:basedOn w:val="Normlny"/>
    <w:rsid w:val="007D347C"/>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Normlny"/>
    <w:rsid w:val="007D347C"/>
    <w:pPr>
      <w:pBdr>
        <w:top w:val="single" w:sz="8" w:space="0" w:color="auto"/>
        <w:bottom w:val="single" w:sz="4" w:space="0" w:color="auto"/>
      </w:pBdr>
      <w:spacing w:before="100" w:beforeAutospacing="1" w:after="100" w:afterAutospacing="1"/>
    </w:pPr>
    <w:rPr>
      <w:b/>
      <w:bCs/>
    </w:rPr>
  </w:style>
  <w:style w:type="paragraph" w:customStyle="1" w:styleId="xl102">
    <w:name w:val="xl102"/>
    <w:basedOn w:val="Normlny"/>
    <w:rsid w:val="007D347C"/>
    <w:pPr>
      <w:pBdr>
        <w:top w:val="single" w:sz="8" w:space="0" w:color="auto"/>
        <w:bottom w:val="single" w:sz="4" w:space="0" w:color="auto"/>
        <w:right w:val="single" w:sz="8" w:space="0" w:color="auto"/>
      </w:pBdr>
      <w:spacing w:before="100" w:beforeAutospacing="1" w:after="100" w:afterAutospacing="1"/>
    </w:pPr>
    <w:rPr>
      <w:b/>
      <w:bCs/>
    </w:rPr>
  </w:style>
  <w:style w:type="paragraph" w:customStyle="1" w:styleId="xl103">
    <w:name w:val="xl103"/>
    <w:basedOn w:val="Normlny"/>
    <w:rsid w:val="007D347C"/>
    <w:pPr>
      <w:pBdr>
        <w:top w:val="single" w:sz="8" w:space="0" w:color="auto"/>
      </w:pBdr>
      <w:spacing w:before="100" w:beforeAutospacing="1" w:after="100" w:afterAutospacing="1"/>
      <w:jc w:val="center"/>
      <w:textAlignment w:val="center"/>
    </w:pPr>
    <w:rPr>
      <w:b/>
      <w:bCs/>
    </w:rPr>
  </w:style>
  <w:style w:type="paragraph" w:customStyle="1" w:styleId="xl104">
    <w:name w:val="xl104"/>
    <w:basedOn w:val="Normlny"/>
    <w:rsid w:val="007D347C"/>
    <w:pPr>
      <w:pBdr>
        <w:top w:val="single" w:sz="8" w:space="0" w:color="auto"/>
        <w:left w:val="single" w:sz="4" w:space="0" w:color="auto"/>
      </w:pBdr>
      <w:spacing w:before="100" w:beforeAutospacing="1" w:after="100" w:afterAutospacing="1"/>
      <w:jc w:val="center"/>
      <w:textAlignment w:val="center"/>
    </w:pPr>
    <w:rPr>
      <w:b/>
      <w:bCs/>
    </w:rPr>
  </w:style>
  <w:style w:type="paragraph" w:customStyle="1" w:styleId="xl105">
    <w:name w:val="xl105"/>
    <w:basedOn w:val="Normlny"/>
    <w:rsid w:val="007D347C"/>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Normlny"/>
    <w:rsid w:val="007D347C"/>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Normlny"/>
    <w:rsid w:val="007D347C"/>
    <w:pPr>
      <w:pBdr>
        <w:bottom w:val="single" w:sz="4" w:space="0" w:color="auto"/>
      </w:pBdr>
      <w:spacing w:before="100" w:beforeAutospacing="1" w:after="100" w:afterAutospacing="1"/>
      <w:jc w:val="center"/>
      <w:textAlignment w:val="center"/>
    </w:pPr>
    <w:rPr>
      <w:b/>
      <w:bCs/>
    </w:rPr>
  </w:style>
  <w:style w:type="paragraph" w:customStyle="1" w:styleId="xl108">
    <w:name w:val="xl108"/>
    <w:basedOn w:val="Normlny"/>
    <w:rsid w:val="007D347C"/>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9">
    <w:name w:val="xl109"/>
    <w:basedOn w:val="Normlny"/>
    <w:rsid w:val="007D347C"/>
    <w:pPr>
      <w:pBdr>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0">
    <w:name w:val="xl110"/>
    <w:basedOn w:val="Normlny"/>
    <w:rsid w:val="007D347C"/>
    <w:pPr>
      <w:pBdr>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1">
    <w:name w:val="xl111"/>
    <w:basedOn w:val="Normlny"/>
    <w:rsid w:val="007D347C"/>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12">
    <w:name w:val="xl112"/>
    <w:basedOn w:val="Normlny"/>
    <w:rsid w:val="007D347C"/>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Normlny"/>
    <w:rsid w:val="007D347C"/>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Normlny"/>
    <w:rsid w:val="007D347C"/>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Normlny"/>
    <w:rsid w:val="007D347C"/>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Normlny"/>
    <w:rsid w:val="007D347C"/>
    <w:pPr>
      <w:pBdr>
        <w:right w:val="single" w:sz="4" w:space="0" w:color="auto"/>
      </w:pBdr>
      <w:spacing w:before="100" w:beforeAutospacing="1" w:after="100" w:afterAutospacing="1"/>
      <w:jc w:val="center"/>
      <w:textAlignment w:val="center"/>
    </w:pPr>
    <w:rPr>
      <w:b/>
      <w:bCs/>
    </w:rPr>
  </w:style>
  <w:style w:type="paragraph" w:customStyle="1" w:styleId="xl117">
    <w:name w:val="xl117"/>
    <w:basedOn w:val="Normlny"/>
    <w:rsid w:val="007D347C"/>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8">
    <w:name w:val="xl118"/>
    <w:basedOn w:val="Normlny"/>
    <w:rsid w:val="007D347C"/>
    <w:pPr>
      <w:pBdr>
        <w:right w:val="single" w:sz="8" w:space="0" w:color="auto"/>
      </w:pBdr>
      <w:spacing w:before="100" w:beforeAutospacing="1" w:after="100" w:afterAutospacing="1"/>
      <w:jc w:val="center"/>
      <w:textAlignment w:val="center"/>
    </w:pPr>
    <w:rPr>
      <w:b/>
      <w:bCs/>
    </w:rPr>
  </w:style>
  <w:style w:type="paragraph" w:customStyle="1" w:styleId="xl119">
    <w:name w:val="xl119"/>
    <w:basedOn w:val="Normlny"/>
    <w:rsid w:val="007D347C"/>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lny"/>
    <w:rsid w:val="007D347C"/>
    <w:pPr>
      <w:pBdr>
        <w:top w:val="single" w:sz="8"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Normlny"/>
    <w:rsid w:val="007D347C"/>
    <w:pPr>
      <w:pBdr>
        <w:top w:val="single" w:sz="8" w:space="0" w:color="auto"/>
        <w:bottom w:val="single" w:sz="4" w:space="0" w:color="auto"/>
        <w:right w:val="double" w:sz="6" w:space="0" w:color="auto"/>
      </w:pBdr>
      <w:spacing w:before="100" w:beforeAutospacing="1" w:after="100" w:afterAutospacing="1"/>
      <w:jc w:val="center"/>
      <w:textAlignment w:val="center"/>
    </w:pPr>
    <w:rPr>
      <w:b/>
      <w:bCs/>
    </w:rPr>
  </w:style>
  <w:style w:type="paragraph" w:customStyle="1" w:styleId="xl122">
    <w:name w:val="xl122"/>
    <w:basedOn w:val="Normlny"/>
    <w:rsid w:val="007D347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3">
    <w:name w:val="xl123"/>
    <w:basedOn w:val="Normlny"/>
    <w:rsid w:val="007D347C"/>
    <w:pPr>
      <w:pBdr>
        <w:top w:val="single" w:sz="4" w:space="0" w:color="auto"/>
        <w:bottom w:val="single" w:sz="4" w:space="0" w:color="auto"/>
        <w:right w:val="double" w:sz="6" w:space="0" w:color="auto"/>
      </w:pBdr>
      <w:spacing w:before="100" w:beforeAutospacing="1" w:after="100" w:afterAutospacing="1"/>
      <w:jc w:val="center"/>
      <w:textAlignment w:val="center"/>
    </w:pPr>
    <w:rPr>
      <w:b/>
      <w:bCs/>
    </w:rPr>
  </w:style>
  <w:style w:type="paragraph" w:customStyle="1" w:styleId="xl124">
    <w:name w:val="xl124"/>
    <w:basedOn w:val="Normlny"/>
    <w:rsid w:val="007D347C"/>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Normlny"/>
    <w:rsid w:val="007D347C"/>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styleId="Zarkazkladnhotextu3">
    <w:name w:val="Body Text Indent 3"/>
    <w:basedOn w:val="Normlny"/>
    <w:link w:val="Zarkazkladnhotextu3Char"/>
    <w:uiPriority w:val="99"/>
    <w:unhideWhenUsed/>
    <w:rsid w:val="007D347C"/>
    <w:pPr>
      <w:spacing w:after="120" w:line="276" w:lineRule="auto"/>
      <w:ind w:left="283"/>
    </w:pPr>
    <w:rPr>
      <w:rFonts w:ascii="Calibri" w:eastAsia="Calibri" w:hAnsi="Calibri"/>
      <w:sz w:val="16"/>
      <w:szCs w:val="16"/>
      <w:lang w:val="x-none" w:eastAsia="x-none"/>
    </w:rPr>
  </w:style>
  <w:style w:type="character" w:customStyle="1" w:styleId="Zarkazkladnhotextu3Char">
    <w:name w:val="Zarážka základného textu 3 Char"/>
    <w:basedOn w:val="Predvolenpsmoodseku"/>
    <w:link w:val="Zarkazkladnhotextu3"/>
    <w:uiPriority w:val="99"/>
    <w:rsid w:val="007D347C"/>
    <w:rPr>
      <w:rFonts w:ascii="Calibri" w:eastAsia="Calibri" w:hAnsi="Calibri" w:cs="Times New Roman"/>
      <w:sz w:val="16"/>
      <w:szCs w:val="16"/>
      <w:lang w:val="x-none" w:eastAsia="x-none"/>
    </w:rPr>
  </w:style>
  <w:style w:type="paragraph" w:customStyle="1" w:styleId="nadpis10">
    <w:name w:val="nadpis 1"/>
    <w:basedOn w:val="Nadpis1"/>
    <w:next w:val="Normlny"/>
    <w:link w:val="nadpis1Char0"/>
    <w:qFormat/>
    <w:rsid w:val="007D347C"/>
    <w:pPr>
      <w:keepLines w:val="0"/>
      <w:spacing w:before="0" w:line="360" w:lineRule="auto"/>
      <w:ind w:firstLine="709"/>
      <w:jc w:val="both"/>
    </w:pPr>
    <w:rPr>
      <w:rFonts w:ascii="Times New Roman" w:hAnsi="Times New Roman"/>
      <w:i/>
      <w:iCs/>
      <w:color w:val="auto"/>
      <w:szCs w:val="20"/>
    </w:rPr>
  </w:style>
  <w:style w:type="character" w:customStyle="1" w:styleId="nadpis1Char0">
    <w:name w:val="nadpis 1 Char"/>
    <w:link w:val="nadpis10"/>
    <w:rsid w:val="007D347C"/>
    <w:rPr>
      <w:rFonts w:ascii="Times New Roman" w:eastAsia="Times New Roman" w:hAnsi="Times New Roman" w:cs="Times New Roman"/>
      <w:b/>
      <w:bCs/>
      <w:i/>
      <w:iCs/>
      <w:sz w:val="28"/>
      <w:szCs w:val="20"/>
      <w:lang w:val="x-none" w:eastAsia="x-none"/>
    </w:rPr>
  </w:style>
  <w:style w:type="table" w:styleId="Mriekatabuky">
    <w:name w:val="Table Grid"/>
    <w:basedOn w:val="Normlnatabuka"/>
    <w:rsid w:val="007D347C"/>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rsid w:val="007D347C"/>
    <w:pPr>
      <w:spacing w:before="100" w:beforeAutospacing="1" w:after="100" w:afterAutospacing="1"/>
    </w:pPr>
    <w:rPr>
      <w:lang w:val="hu-HU" w:eastAsia="hu-HU"/>
    </w:rPr>
  </w:style>
  <w:style w:type="character" w:customStyle="1" w:styleId="st">
    <w:name w:val="st"/>
    <w:basedOn w:val="Predvolenpsmoodseku"/>
    <w:rsid w:val="007D347C"/>
  </w:style>
  <w:style w:type="character" w:styleId="Zvraznenie">
    <w:name w:val="Emphasis"/>
    <w:uiPriority w:val="20"/>
    <w:qFormat/>
    <w:rsid w:val="007D347C"/>
    <w:rPr>
      <w:i/>
      <w:iCs/>
    </w:rPr>
  </w:style>
  <w:style w:type="paragraph" w:styleId="Hlavikaobsahu">
    <w:name w:val="TOC Heading"/>
    <w:basedOn w:val="Nadpis1"/>
    <w:next w:val="Normlny"/>
    <w:uiPriority w:val="39"/>
    <w:semiHidden/>
    <w:unhideWhenUsed/>
    <w:qFormat/>
    <w:rsid w:val="007D347C"/>
    <w:pPr>
      <w:outlineLvl w:val="9"/>
    </w:pPr>
    <w:rPr>
      <w:lang w:eastAsia="sk-SK"/>
    </w:rPr>
  </w:style>
  <w:style w:type="paragraph" w:styleId="Obsah2">
    <w:name w:val="toc 2"/>
    <w:basedOn w:val="Normlny"/>
    <w:next w:val="Normlny"/>
    <w:autoRedefine/>
    <w:uiPriority w:val="39"/>
    <w:unhideWhenUsed/>
    <w:rsid w:val="007D347C"/>
    <w:pPr>
      <w:spacing w:after="100" w:line="276" w:lineRule="auto"/>
      <w:ind w:left="220"/>
    </w:pPr>
    <w:rPr>
      <w:rFonts w:ascii="Calibri" w:eastAsia="Calibri" w:hAnsi="Calibri"/>
      <w:sz w:val="22"/>
      <w:szCs w:val="22"/>
      <w:lang w:eastAsia="en-US"/>
    </w:rPr>
  </w:style>
  <w:style w:type="paragraph" w:styleId="Obsah1">
    <w:name w:val="toc 1"/>
    <w:basedOn w:val="Normlny"/>
    <w:next w:val="Normlny"/>
    <w:autoRedefine/>
    <w:uiPriority w:val="39"/>
    <w:unhideWhenUsed/>
    <w:rsid w:val="007D347C"/>
    <w:pPr>
      <w:spacing w:after="100" w:line="276" w:lineRule="auto"/>
    </w:pPr>
    <w:rPr>
      <w:rFonts w:ascii="Calibri" w:eastAsia="Calibri" w:hAnsi="Calibri"/>
      <w:sz w:val="22"/>
      <w:szCs w:val="22"/>
      <w:lang w:eastAsia="en-US"/>
    </w:rPr>
  </w:style>
  <w:style w:type="paragraph" w:styleId="Obsah3">
    <w:name w:val="toc 3"/>
    <w:basedOn w:val="Normlny"/>
    <w:next w:val="Normlny"/>
    <w:autoRedefine/>
    <w:uiPriority w:val="39"/>
    <w:unhideWhenUsed/>
    <w:rsid w:val="007D347C"/>
    <w:pPr>
      <w:spacing w:after="100" w:line="276" w:lineRule="auto"/>
      <w:ind w:left="440"/>
    </w:pPr>
    <w:rPr>
      <w:rFonts w:ascii="Calibri" w:eastAsia="Calibri" w:hAnsi="Calibri"/>
      <w:sz w:val="22"/>
      <w:szCs w:val="22"/>
      <w:lang w:eastAsia="en-US"/>
    </w:rPr>
  </w:style>
  <w:style w:type="paragraph" w:styleId="Normlnysozarkami">
    <w:name w:val="Normal Indent"/>
    <w:basedOn w:val="Normlny"/>
    <w:uiPriority w:val="99"/>
    <w:unhideWhenUsed/>
    <w:rsid w:val="007D347C"/>
    <w:pPr>
      <w:autoSpaceDE w:val="0"/>
      <w:autoSpaceDN w:val="0"/>
      <w:adjustRightInd w:val="0"/>
      <w:ind w:left="708"/>
    </w:pPr>
    <w:rPr>
      <w:lang w:val="cs-CZ" w:eastAsia="cs-CZ"/>
    </w:rPr>
  </w:style>
  <w:style w:type="paragraph" w:styleId="Hlavika">
    <w:name w:val="header"/>
    <w:basedOn w:val="Normlny"/>
    <w:link w:val="HlavikaChar"/>
    <w:unhideWhenUsed/>
    <w:rsid w:val="007D347C"/>
    <w:pPr>
      <w:tabs>
        <w:tab w:val="center" w:pos="4536"/>
        <w:tab w:val="right" w:pos="9072"/>
      </w:tabs>
      <w:jc w:val="both"/>
    </w:pPr>
    <w:rPr>
      <w:sz w:val="20"/>
      <w:szCs w:val="20"/>
      <w:lang w:val="x-none" w:eastAsia="x-none"/>
    </w:rPr>
  </w:style>
  <w:style w:type="character" w:customStyle="1" w:styleId="HlavikaChar">
    <w:name w:val="Hlavička Char"/>
    <w:basedOn w:val="Predvolenpsmoodseku"/>
    <w:link w:val="Hlavika"/>
    <w:rsid w:val="007D347C"/>
    <w:rPr>
      <w:rFonts w:ascii="Times New Roman" w:eastAsia="Times New Roman" w:hAnsi="Times New Roman" w:cs="Times New Roman"/>
      <w:sz w:val="20"/>
      <w:szCs w:val="20"/>
      <w:lang w:val="x-none" w:eastAsia="x-none"/>
    </w:rPr>
  </w:style>
  <w:style w:type="paragraph" w:customStyle="1" w:styleId="text">
    <w:name w:val="text"/>
    <w:basedOn w:val="Normlny"/>
    <w:rsid w:val="007D347C"/>
    <w:pPr>
      <w:spacing w:before="100" w:beforeAutospacing="1" w:after="100" w:afterAutospacing="1"/>
    </w:pPr>
    <w:rPr>
      <w:rFonts w:ascii="Verdana" w:hAnsi="Verdana"/>
      <w:color w:val="000000"/>
      <w:sz w:val="18"/>
      <w:szCs w:val="18"/>
    </w:rPr>
  </w:style>
  <w:style w:type="character" w:customStyle="1" w:styleId="apple-converted-space">
    <w:name w:val="apple-converted-space"/>
    <w:basedOn w:val="Predvolenpsmoodseku"/>
    <w:rsid w:val="007D347C"/>
  </w:style>
  <w:style w:type="character" w:customStyle="1" w:styleId="buxus-toolbarbt-1947-text">
    <w:name w:val="buxus-toolbar bt-1947-text"/>
    <w:basedOn w:val="Predvolenpsmoodseku"/>
    <w:rsid w:val="007D347C"/>
  </w:style>
  <w:style w:type="paragraph" w:customStyle="1" w:styleId="Normln">
    <w:name w:val="Normální"/>
    <w:basedOn w:val="Default"/>
    <w:next w:val="Default"/>
    <w:rsid w:val="007D347C"/>
    <w:rPr>
      <w:rFonts w:ascii="Times New Roman" w:eastAsia="Times New Roman" w:hAnsi="Times New Roman" w:cs="Times New Roman"/>
      <w:color w:val="auto"/>
      <w:lang w:eastAsia="sk-SK"/>
    </w:rPr>
  </w:style>
  <w:style w:type="paragraph" w:styleId="Zkladntext2">
    <w:name w:val="Body Text 2"/>
    <w:basedOn w:val="Normlny"/>
    <w:link w:val="Zkladntext2Char"/>
    <w:uiPriority w:val="99"/>
    <w:unhideWhenUsed/>
    <w:rsid w:val="007D347C"/>
    <w:pPr>
      <w:spacing w:after="120" w:line="480" w:lineRule="auto"/>
    </w:pPr>
    <w:rPr>
      <w:rFonts w:ascii="Calibri" w:eastAsia="Calibri" w:hAnsi="Calibri"/>
      <w:sz w:val="22"/>
      <w:szCs w:val="22"/>
      <w:lang w:eastAsia="en-US"/>
    </w:rPr>
  </w:style>
  <w:style w:type="character" w:customStyle="1" w:styleId="Zkladntext2Char">
    <w:name w:val="Základný text 2 Char"/>
    <w:basedOn w:val="Predvolenpsmoodseku"/>
    <w:link w:val="Zkladntext2"/>
    <w:uiPriority w:val="99"/>
    <w:rsid w:val="007D347C"/>
    <w:rPr>
      <w:rFonts w:ascii="Calibri" w:eastAsia="Calibri" w:hAnsi="Calibri" w:cs="Times New Roman"/>
    </w:rPr>
  </w:style>
  <w:style w:type="paragraph" w:customStyle="1" w:styleId="rtejustify">
    <w:name w:val="rtejustify"/>
    <w:basedOn w:val="Normlny"/>
    <w:rsid w:val="007D347C"/>
    <w:pPr>
      <w:spacing w:before="100" w:beforeAutospacing="1" w:after="100" w:afterAutospacing="1"/>
    </w:pPr>
  </w:style>
  <w:style w:type="paragraph" w:styleId="Zarkazkladnhotextu2">
    <w:name w:val="Body Text Indent 2"/>
    <w:basedOn w:val="Normlny"/>
    <w:link w:val="Zarkazkladnhotextu2Char"/>
    <w:uiPriority w:val="99"/>
    <w:unhideWhenUsed/>
    <w:rsid w:val="007D347C"/>
    <w:pPr>
      <w:spacing w:after="120" w:line="480" w:lineRule="auto"/>
      <w:ind w:left="283"/>
    </w:pPr>
    <w:rPr>
      <w:rFonts w:ascii="Calibri" w:eastAsia="Calibri" w:hAnsi="Calibri"/>
      <w:sz w:val="22"/>
      <w:szCs w:val="22"/>
      <w:lang w:eastAsia="en-US"/>
    </w:rPr>
  </w:style>
  <w:style w:type="character" w:customStyle="1" w:styleId="Zarkazkladnhotextu2Char">
    <w:name w:val="Zarážka základného textu 2 Char"/>
    <w:basedOn w:val="Predvolenpsmoodseku"/>
    <w:link w:val="Zarkazkladnhotextu2"/>
    <w:uiPriority w:val="99"/>
    <w:rsid w:val="007D347C"/>
    <w:rPr>
      <w:rFonts w:ascii="Calibri" w:eastAsia="Calibri" w:hAnsi="Calibri" w:cs="Times New Roman"/>
    </w:rPr>
  </w:style>
  <w:style w:type="paragraph" w:customStyle="1" w:styleId="Zkladntext1">
    <w:name w:val="Základní text1"/>
    <w:basedOn w:val="Normlny"/>
    <w:rsid w:val="007D347C"/>
    <w:pPr>
      <w:widowControl w:val="0"/>
      <w:spacing w:line="288" w:lineRule="auto"/>
      <w:ind w:firstLine="567"/>
      <w:jc w:val="both"/>
    </w:pPr>
    <w:rPr>
      <w:noProof/>
    </w:rPr>
  </w:style>
  <w:style w:type="character" w:styleId="Odkaznapoznmkupodiarou">
    <w:name w:val="footnote reference"/>
    <w:aliases w:val="FRef ISO,Footnote,Footnotes refss,Stinking Styles1,Footnote symbol,Footnote reference number,Times 10 Point,Exposant 3 Point,Ref,de nota al pie,note TESI,SUPERS,EN Footnote text,EN Footnote Refe,PGI Fußnote Ziffer"/>
    <w:uiPriority w:val="99"/>
    <w:rsid w:val="007D347C"/>
    <w:rPr>
      <w:vertAlign w:val="superscript"/>
    </w:rPr>
  </w:style>
  <w:style w:type="paragraph" w:customStyle="1" w:styleId="Bulletin">
    <w:name w:val="Bulletin"/>
    <w:basedOn w:val="Normlny"/>
    <w:rsid w:val="007D347C"/>
    <w:pPr>
      <w:overflowPunct w:val="0"/>
      <w:autoSpaceDE w:val="0"/>
      <w:autoSpaceDN w:val="0"/>
      <w:adjustRightInd w:val="0"/>
      <w:jc w:val="both"/>
      <w:textAlignment w:val="baseline"/>
    </w:pPr>
    <w:rPr>
      <w:rFonts w:ascii="Arial Narrow" w:hAnsi="Arial Narrow"/>
      <w:snapToGrid w:val="0"/>
      <w:sz w:val="22"/>
      <w:szCs w:val="20"/>
      <w:lang w:eastAsia="cs-CZ"/>
    </w:rPr>
  </w:style>
  <w:style w:type="paragraph" w:customStyle="1" w:styleId="Nadpis1-OPHlavn">
    <w:name w:val="Nadpis 1 - OP (Hlavný)"/>
    <w:basedOn w:val="Nadpis1"/>
    <w:autoRedefine/>
    <w:uiPriority w:val="99"/>
    <w:rsid w:val="007D347C"/>
    <w:pPr>
      <w:numPr>
        <w:numId w:val="1"/>
      </w:numPr>
      <w:shd w:val="clear" w:color="auto" w:fill="F2F2F2"/>
      <w:tabs>
        <w:tab w:val="num" w:pos="360"/>
      </w:tabs>
      <w:spacing w:before="0" w:line="240" w:lineRule="auto"/>
      <w:ind w:left="0" w:firstLine="0"/>
      <w:jc w:val="both"/>
    </w:pPr>
    <w:rPr>
      <w:rFonts w:ascii="Times New Roman" w:eastAsia="Calibri" w:hAnsi="Times New Roman"/>
      <w:color w:val="F85210"/>
      <w:szCs w:val="22"/>
      <w:lang w:eastAsia="cs-CZ"/>
    </w:rPr>
  </w:style>
  <w:style w:type="character" w:customStyle="1" w:styleId="Nadpis2-OPChar">
    <w:name w:val="Nadpis 2 - OP Char"/>
    <w:link w:val="Nadpis2-OP"/>
    <w:uiPriority w:val="99"/>
    <w:locked/>
    <w:rsid w:val="007D347C"/>
    <w:rPr>
      <w:b/>
      <w:bCs/>
      <w:color w:val="00B0F0"/>
      <w:sz w:val="24"/>
      <w:szCs w:val="24"/>
      <w:shd w:val="clear" w:color="auto" w:fill="F2F2F2"/>
      <w:lang w:eastAsia="cs-CZ"/>
    </w:rPr>
  </w:style>
  <w:style w:type="paragraph" w:customStyle="1" w:styleId="Nadpis2-OP">
    <w:name w:val="Nadpis 2 - OP"/>
    <w:basedOn w:val="Nadpis2"/>
    <w:link w:val="Nadpis2-OPChar"/>
    <w:autoRedefine/>
    <w:uiPriority w:val="99"/>
    <w:rsid w:val="007D347C"/>
    <w:pPr>
      <w:keepNext/>
      <w:keepLines/>
      <w:shd w:val="clear" w:color="auto" w:fill="F2F2F2"/>
      <w:spacing w:before="60" w:beforeAutospacing="0" w:after="60" w:afterAutospacing="0"/>
      <w:jc w:val="both"/>
    </w:pPr>
    <w:rPr>
      <w:rFonts w:asciiTheme="minorHAnsi" w:eastAsiaTheme="minorHAnsi" w:hAnsiTheme="minorHAnsi" w:cstheme="minorBidi"/>
      <w:color w:val="00B0F0"/>
      <w:sz w:val="24"/>
      <w:szCs w:val="24"/>
      <w:lang w:eastAsia="cs-CZ"/>
    </w:rPr>
  </w:style>
  <w:style w:type="character" w:customStyle="1" w:styleId="FontStyle96">
    <w:name w:val="Font Style96"/>
    <w:uiPriority w:val="99"/>
    <w:rsid w:val="007D347C"/>
    <w:rPr>
      <w:rFonts w:ascii="Times New Roman" w:hAnsi="Times New Roman"/>
      <w:i/>
      <w:sz w:val="22"/>
    </w:rPr>
  </w:style>
  <w:style w:type="character" w:customStyle="1" w:styleId="FontStyle91">
    <w:name w:val="Font Style91"/>
    <w:rsid w:val="007D347C"/>
    <w:rPr>
      <w:rFonts w:ascii="Times New Roman" w:hAnsi="Times New Roman"/>
      <w:b/>
      <w:i/>
      <w:sz w:val="22"/>
    </w:rPr>
  </w:style>
  <w:style w:type="paragraph" w:customStyle="1" w:styleId="Ciel">
    <w:name w:val="ŠCiel"/>
    <w:basedOn w:val="Normlny"/>
    <w:link w:val="CielChar"/>
    <w:uiPriority w:val="99"/>
    <w:rsid w:val="007D347C"/>
    <w:pPr>
      <w:pBdr>
        <w:top w:val="single" w:sz="4" w:space="1" w:color="auto"/>
        <w:left w:val="single" w:sz="4" w:space="4" w:color="auto"/>
        <w:bottom w:val="single" w:sz="4" w:space="1" w:color="auto"/>
        <w:right w:val="single" w:sz="4" w:space="4" w:color="auto"/>
      </w:pBdr>
      <w:shd w:val="clear" w:color="auto" w:fill="F2F2F2"/>
      <w:spacing w:before="100"/>
      <w:jc w:val="both"/>
    </w:pPr>
    <w:rPr>
      <w:rFonts w:eastAsia="Calibri"/>
      <w:i/>
      <w:sz w:val="23"/>
      <w:szCs w:val="20"/>
      <w:lang w:val="x-none" w:eastAsia="x-none"/>
    </w:rPr>
  </w:style>
  <w:style w:type="character" w:customStyle="1" w:styleId="CielChar">
    <w:name w:val="ŠCiel Char"/>
    <w:link w:val="Ciel"/>
    <w:uiPriority w:val="99"/>
    <w:locked/>
    <w:rsid w:val="007D347C"/>
    <w:rPr>
      <w:rFonts w:ascii="Times New Roman" w:eastAsia="Calibri" w:hAnsi="Times New Roman" w:cs="Times New Roman"/>
      <w:i/>
      <w:sz w:val="23"/>
      <w:szCs w:val="20"/>
      <w:shd w:val="clear" w:color="auto" w:fill="F2F2F2"/>
      <w:lang w:val="x-none" w:eastAsia="x-none"/>
    </w:rPr>
  </w:style>
  <w:style w:type="paragraph" w:customStyle="1" w:styleId="VLASTNY4">
    <w:name w:val="VLASTNY 4"/>
    <w:basedOn w:val="Normlny"/>
    <w:autoRedefine/>
    <w:qFormat/>
    <w:rsid w:val="007D347C"/>
    <w:pPr>
      <w:numPr>
        <w:ilvl w:val="3"/>
        <w:numId w:val="2"/>
      </w:numPr>
      <w:shd w:val="clear" w:color="auto" w:fill="8DB3E2"/>
      <w:autoSpaceDE w:val="0"/>
      <w:autoSpaceDN w:val="0"/>
      <w:adjustRightInd w:val="0"/>
      <w:spacing w:before="60" w:after="60"/>
      <w:jc w:val="both"/>
    </w:pPr>
    <w:rPr>
      <w:rFonts w:eastAsia="Calibri"/>
      <w:b/>
      <w:bCs/>
      <w:iCs/>
      <w:color w:val="FFFF00"/>
    </w:rPr>
  </w:style>
  <w:style w:type="paragraph" w:styleId="Textpoznmkypodiarou">
    <w:name w:val="footnote text"/>
    <w:aliases w:val="Text poznámky pod čiarou 007,Text poznámky pod čiarou 007 Char Char,Text poznámky pod čiarou 007 Char Char Char Char,Text poznámky pod čiarou 007 Char Char Char Char Char,_Poznámka pod čiarou,Text poznámky pod èiarou 007,stile 1"/>
    <w:basedOn w:val="Normlny"/>
    <w:link w:val="TextpoznmkypodiarouChar"/>
    <w:uiPriority w:val="99"/>
    <w:rsid w:val="007D347C"/>
    <w:pPr>
      <w:widowControl w:val="0"/>
      <w:autoSpaceDE w:val="0"/>
      <w:autoSpaceDN w:val="0"/>
      <w:adjustRightInd w:val="0"/>
    </w:pPr>
    <w:rPr>
      <w:rFonts w:eastAsia="Calibri"/>
      <w:sz w:val="20"/>
      <w:szCs w:val="20"/>
      <w:lang w:val="x-none"/>
    </w:rPr>
  </w:style>
  <w:style w:type="character" w:customStyle="1" w:styleId="TextpoznmkypodiarouChar">
    <w:name w:val="Text poznámky pod čiarou Char"/>
    <w:aliases w:val="Text poznámky pod čiarou 007 Char,Text poznámky pod čiarou 007 Char Char Char,Text poznámky pod čiarou 007 Char Char Char Char Char1,Text poznámky pod čiarou 007 Char Char Char Char Char Char,_Poznámka pod čiarou Char"/>
    <w:basedOn w:val="Predvolenpsmoodseku"/>
    <w:link w:val="Textpoznmkypodiarou"/>
    <w:uiPriority w:val="99"/>
    <w:rsid w:val="007D347C"/>
    <w:rPr>
      <w:rFonts w:ascii="Times New Roman" w:eastAsia="Calibri" w:hAnsi="Times New Roman" w:cs="Times New Roman"/>
      <w:sz w:val="20"/>
      <w:szCs w:val="20"/>
      <w:lang w:val="x-none" w:eastAsia="sk-SK"/>
    </w:rPr>
  </w:style>
  <w:style w:type="character" w:customStyle="1" w:styleId="FontStyle50">
    <w:name w:val="Font Style50"/>
    <w:rsid w:val="007D347C"/>
    <w:rPr>
      <w:rFonts w:ascii="Times New Roman" w:hAnsi="Times New Roman" w:cs="Times New Roman"/>
      <w:sz w:val="20"/>
      <w:szCs w:val="20"/>
    </w:rPr>
  </w:style>
  <w:style w:type="paragraph" w:styleId="Bezriadkovania">
    <w:name w:val="No Spacing"/>
    <w:uiPriority w:val="1"/>
    <w:qFormat/>
    <w:rsid w:val="007D347C"/>
    <w:pPr>
      <w:spacing w:after="0" w:line="240" w:lineRule="auto"/>
    </w:pPr>
    <w:rPr>
      <w:rFonts w:ascii="Calibri" w:eastAsia="Calibri" w:hAnsi="Calibri" w:cs="Times New Roman"/>
    </w:rPr>
  </w:style>
  <w:style w:type="paragraph" w:styleId="Zarkazkladnhotextu">
    <w:name w:val="Body Text Indent"/>
    <w:basedOn w:val="Normlny"/>
    <w:link w:val="ZarkazkladnhotextuChar"/>
    <w:uiPriority w:val="99"/>
    <w:unhideWhenUsed/>
    <w:rsid w:val="007D347C"/>
    <w:pPr>
      <w:spacing w:after="120" w:line="276" w:lineRule="auto"/>
      <w:ind w:left="283"/>
    </w:pPr>
    <w:rPr>
      <w:rFonts w:ascii="Calibri" w:eastAsia="Calibri" w:hAnsi="Calibri"/>
      <w:sz w:val="22"/>
      <w:szCs w:val="22"/>
      <w:lang w:eastAsia="en-US"/>
    </w:rPr>
  </w:style>
  <w:style w:type="character" w:customStyle="1" w:styleId="ZarkazkladnhotextuChar">
    <w:name w:val="Zarážka základného textu Char"/>
    <w:basedOn w:val="Predvolenpsmoodseku"/>
    <w:link w:val="Zarkazkladnhotextu"/>
    <w:uiPriority w:val="99"/>
    <w:rsid w:val="007D347C"/>
    <w:rPr>
      <w:rFonts w:ascii="Calibri" w:eastAsia="Calibri" w:hAnsi="Calibri" w:cs="Times New Roman"/>
    </w:rPr>
  </w:style>
  <w:style w:type="character" w:styleId="Odkaznakomentr">
    <w:name w:val="annotation reference"/>
    <w:rsid w:val="007D347C"/>
    <w:rPr>
      <w:sz w:val="16"/>
    </w:rPr>
  </w:style>
  <w:style w:type="paragraph" w:customStyle="1" w:styleId="mStandard">
    <w:name w:val="m_Standard"/>
    <w:qFormat/>
    <w:rsid w:val="007D347C"/>
    <w:pPr>
      <w:spacing w:before="60" w:after="140" w:line="220" w:lineRule="atLeast"/>
      <w:jc w:val="both"/>
    </w:pPr>
    <w:rPr>
      <w:rFonts w:ascii="Arial" w:eastAsia="Times New Roman" w:hAnsi="Arial" w:cs="Times New Roman"/>
      <w:lang w:val="de-AT" w:eastAsia="de-DE"/>
    </w:rPr>
  </w:style>
  <w:style w:type="paragraph" w:styleId="Textkomentra">
    <w:name w:val="annotation text"/>
    <w:basedOn w:val="Normlny"/>
    <w:link w:val="TextkomentraChar"/>
    <w:uiPriority w:val="99"/>
    <w:unhideWhenUsed/>
    <w:rsid w:val="007D347C"/>
    <w:pPr>
      <w:spacing w:after="200"/>
    </w:pPr>
    <w:rPr>
      <w:rFonts w:ascii="Calibri" w:eastAsia="Calibri" w:hAnsi="Calibri"/>
      <w:sz w:val="20"/>
      <w:szCs w:val="20"/>
      <w:lang w:val="x-none" w:eastAsia="x-none"/>
    </w:rPr>
  </w:style>
  <w:style w:type="character" w:customStyle="1" w:styleId="TextkomentraChar">
    <w:name w:val="Text komentára Char"/>
    <w:basedOn w:val="Predvolenpsmoodseku"/>
    <w:link w:val="Textkomentra"/>
    <w:uiPriority w:val="99"/>
    <w:rsid w:val="007D347C"/>
    <w:rPr>
      <w:rFonts w:ascii="Calibri" w:eastAsia="Calibri" w:hAnsi="Calibri" w:cs="Times New Roman"/>
      <w:sz w:val="20"/>
      <w:szCs w:val="20"/>
      <w:lang w:val="x-none" w:eastAsia="x-none"/>
    </w:rPr>
  </w:style>
  <w:style w:type="paragraph" w:styleId="Predmetkomentra">
    <w:name w:val="annotation subject"/>
    <w:basedOn w:val="Textkomentra"/>
    <w:next w:val="Textkomentra"/>
    <w:link w:val="PredmetkomentraChar"/>
    <w:uiPriority w:val="99"/>
    <w:unhideWhenUsed/>
    <w:rsid w:val="007D347C"/>
    <w:rPr>
      <w:b/>
      <w:bCs/>
    </w:rPr>
  </w:style>
  <w:style w:type="character" w:customStyle="1" w:styleId="PredmetkomentraChar">
    <w:name w:val="Predmet komentára Char"/>
    <w:basedOn w:val="TextkomentraChar"/>
    <w:link w:val="Predmetkomentra"/>
    <w:uiPriority w:val="99"/>
    <w:rsid w:val="007D347C"/>
    <w:rPr>
      <w:rFonts w:ascii="Calibri" w:eastAsia="Calibri" w:hAnsi="Calibri" w:cs="Times New Roman"/>
      <w:b/>
      <w:bCs/>
      <w:sz w:val="20"/>
      <w:szCs w:val="20"/>
      <w:lang w:val="x-none" w:eastAsia="x-none"/>
    </w:rPr>
  </w:style>
  <w:style w:type="character" w:customStyle="1" w:styleId="mw-headline">
    <w:name w:val="mw-headline"/>
    <w:rsid w:val="007D347C"/>
  </w:style>
  <w:style w:type="table" w:styleId="Farebntabuka1">
    <w:name w:val="Table Colorful 1"/>
    <w:basedOn w:val="Normlnatabuka"/>
    <w:rsid w:val="007D347C"/>
    <w:pPr>
      <w:spacing w:after="0" w:line="240" w:lineRule="auto"/>
    </w:pPr>
    <w:rPr>
      <w:rFonts w:ascii="Times New Roman" w:eastAsia="Times New Roman" w:hAnsi="Times New Roman" w:cs="Times New Roman"/>
      <w:color w:val="FFFFFF"/>
      <w:sz w:val="20"/>
      <w:szCs w:val="20"/>
      <w:lang w:eastAsia="sk-S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Elegantntabuka">
    <w:name w:val="Table Elegant"/>
    <w:basedOn w:val="Normlnatabuka"/>
    <w:rsid w:val="007D347C"/>
    <w:pPr>
      <w:spacing w:after="0" w:line="240" w:lineRule="auto"/>
    </w:pPr>
    <w:rPr>
      <w:rFonts w:ascii="Times New Roman" w:eastAsia="Times New Roman" w:hAnsi="Times New Roman" w:cs="Times New Roman"/>
      <w:sz w:val="20"/>
      <w:szCs w:val="20"/>
      <w:lang w:eastAsia="sk-S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ln-opent">
    <w:name w:val="normln-opent"/>
    <w:basedOn w:val="Normlny"/>
    <w:rsid w:val="007D347C"/>
    <w:pPr>
      <w:spacing w:before="100" w:beforeAutospacing="1" w:after="100" w:afterAutospacing="1"/>
    </w:pPr>
  </w:style>
  <w:style w:type="paragraph" w:customStyle="1" w:styleId="l3">
    <w:name w:val="l3"/>
    <w:basedOn w:val="Normlny"/>
    <w:rsid w:val="007D347C"/>
    <w:pPr>
      <w:spacing w:before="100" w:beforeAutospacing="1" w:after="100" w:afterAutospacing="1"/>
    </w:pPr>
  </w:style>
  <w:style w:type="paragraph" w:customStyle="1" w:styleId="l4">
    <w:name w:val="l4"/>
    <w:basedOn w:val="Normlny"/>
    <w:rsid w:val="007D347C"/>
    <w:pPr>
      <w:spacing w:before="100" w:beforeAutospacing="1" w:after="100" w:afterAutospacing="1"/>
    </w:pPr>
  </w:style>
  <w:style w:type="paragraph" w:customStyle="1" w:styleId="l5">
    <w:name w:val="l5"/>
    <w:basedOn w:val="Normlny"/>
    <w:rsid w:val="007D347C"/>
    <w:pPr>
      <w:spacing w:before="100" w:beforeAutospacing="1" w:after="100" w:afterAutospacing="1"/>
    </w:pPr>
  </w:style>
  <w:style w:type="paragraph" w:customStyle="1" w:styleId="l6">
    <w:name w:val="l6"/>
    <w:basedOn w:val="Normlny"/>
    <w:rsid w:val="007D347C"/>
    <w:pPr>
      <w:spacing w:before="100" w:beforeAutospacing="1" w:after="100" w:afterAutospacing="1"/>
    </w:pPr>
  </w:style>
  <w:style w:type="paragraph" w:customStyle="1" w:styleId="Listaszerbekezds">
    <w:name w:val="Listaszerű bekezdés"/>
    <w:basedOn w:val="Normlny"/>
    <w:qFormat/>
    <w:rsid w:val="007D347C"/>
    <w:pPr>
      <w:spacing w:after="200" w:line="276" w:lineRule="auto"/>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dcross.sk/fileadmin/user_upload/dokumenty/zakonsck.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46</Pages>
  <Words>16397</Words>
  <Characters>93467</Characters>
  <Application>Microsoft Office Word</Application>
  <DocSecurity>0</DocSecurity>
  <Lines>778</Lines>
  <Paragraphs>219</Paragraphs>
  <ScaleCrop>false</ScaleCrop>
  <HeadingPairs>
    <vt:vector size="2" baseType="variant">
      <vt:variant>
        <vt:lpstr>Názov</vt:lpstr>
      </vt:variant>
      <vt:variant>
        <vt:i4>1</vt:i4>
      </vt:variant>
    </vt:vector>
  </HeadingPairs>
  <TitlesOfParts>
    <vt:vector size="1" baseType="lpstr">
      <vt:lpstr/>
    </vt:vector>
  </TitlesOfParts>
  <Company>MsUDS</Company>
  <LinksUpToDate>false</LinksUpToDate>
  <CharactersWithSpaces>109645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Alica Miklosova</dc:creator>
  <cp:keywords/>
  <dc:description/>
  <cp:lastModifiedBy>Alica Miklosova</cp:lastModifiedBy>
  <cp:revision>2</cp:revision>
  <dcterms:created xsi:type="dcterms:W3CDTF">2016-02-09T10:01:00Z</dcterms:created>
  <dcterms:modified xsi:type="dcterms:W3CDTF">2016-02-09T10:13:00Z</dcterms:modified>
</cp:coreProperties>
</file>