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41" w:rsidRPr="00790F41" w:rsidRDefault="00790F41" w:rsidP="00790F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36"/>
          <w:szCs w:val="36"/>
          <w:lang w:val="en-US"/>
        </w:rPr>
      </w:pPr>
      <w:r w:rsidRPr="00790F41">
        <w:rPr>
          <w:rFonts w:ascii="Arial" w:eastAsia="Times New Roman" w:hAnsi="Arial" w:cs="Arial"/>
          <w:b/>
          <w:kern w:val="0"/>
          <w:sz w:val="36"/>
          <w:szCs w:val="36"/>
          <w:lang w:val="en-US"/>
        </w:rPr>
        <w:t xml:space="preserve">HLASOVANIE POSLANCOV </w:t>
      </w:r>
    </w:p>
    <w:p w:rsidR="00790F41" w:rsidRP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100" w:beforeAutospacing="1" w:after="100" w:afterAutospacing="1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Hlasovanie z Zasadnutie mestského zastupiteľstva, konaného dňa 08.04.2014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( riadne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) </w:t>
      </w: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Schválenie programu rokovania 40.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zasadnutia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Mestského zastupiteľstva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891"/>
        <w:gridCol w:w="2638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Schválenie programu rokovania 40.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zasadnutia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Mestského zastupiteľstva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77"/>
        <w:gridCol w:w="2677"/>
        <w:gridCol w:w="2693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407"/>
        <w:gridCol w:w="2692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Schválenie programu rokovania 40.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zasadnutia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Mestského zastupiteľstva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891"/>
        <w:gridCol w:w="2638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4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Určenie overovateľov zápisnice a zapisovateľky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545"/>
        <w:gridCol w:w="2719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5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3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Kontrola plnenia uznesení Mestského zastupiteľstva Dunajská Streda, konaného dňa 11.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februára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 a 4.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marca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70"/>
        <w:gridCol w:w="2670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549"/>
        <w:gridCol w:w="2972"/>
        <w:gridCol w:w="2565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6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4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Odsúhlasenie finančného účtovníctva Mesta Dunajská Streda za rok 2013 -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891"/>
        <w:gridCol w:w="2663"/>
        <w:gridCol w:w="2693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719"/>
        <w:gridCol w:w="2638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7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4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Odsúhlasenie finančného účtovníctva Mesta Dunajská Streda za rok 2013 -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9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891"/>
        <w:gridCol w:w="2663"/>
        <w:gridCol w:w="2693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461"/>
        <w:gridCol w:w="2638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8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5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na zmenu č.1 rozpočtu Mesta Dunajská Streda na rok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2691"/>
        <w:gridCol w:w="2891"/>
        <w:gridCol w:w="2679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972"/>
        <w:gridCol w:w="2692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rHeight w:val="386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9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6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Správa o výsledkoch kontroly, ukončenej v mesiaci marec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15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489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5"/>
        <w:gridCol w:w="2972"/>
        <w:gridCol w:w="2719"/>
        <w:gridCol w:w="259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10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6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Správa o výsledkoch kontroly, ukončenej v mesiaci marec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489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Puha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16"/>
        <w:gridCol w:w="2616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11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7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Informácia prijatých opatreniach na nápravu nedostatkov zistených kontrolami ukončenými v mesiaci január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38"/>
        <w:gridCol w:w="2422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12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7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Informácia prijatých opatreniach na nápravu nedostatkov zistených kontrolami ukončenými v mesiaci január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92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13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8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Správa o činnosti Mestskej polície v Dunajskej Strede za rok 2013 -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38"/>
        <w:gridCol w:w="2422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14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9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.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na vyplatenie ročnej odmeny riaditeľke Mestského kultúrneho strediska v Dunajskej Strede na základe výsledkov hospodárenia a plnenia ukazovateľov na priznanie ročnej odmeny za rok 2013.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6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6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891"/>
        <w:gridCol w:w="2663"/>
        <w:gridCol w:w="2693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719"/>
        <w:gridCol w:w="2380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15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10.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ukazovateľov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priznanie ročnej odmeny riaditeľke Mestského kultúrneho strediska v Dunajskej Strede na rok 2014.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49"/>
        <w:gridCol w:w="2691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0"/>
        <w:gridCol w:w="2690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16"/>
        <w:gridCol w:w="2616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16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11.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uznesenia o určení platu primátora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49"/>
        <w:gridCol w:w="2691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50"/>
        <w:gridCol w:w="2650"/>
        <w:gridCol w:w="266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17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12.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vyplatenie ročnej odmeny riaditeľovi Zariadenia pre seniorov na základe výsledkov hospodárenia a plnenia ukazovateľov na priznanie ročnej odmeny za rok 2013 -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2"/>
        <w:gridCol w:w="2891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18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13.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prémiových ukazovateľov riaditeľa Zariadenia pre seniorov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rok 2014 -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2"/>
        <w:gridCol w:w="2891"/>
        <w:gridCol w:w="2520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19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14.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Komplexné riešenie problematiky bezdomovcov žijúcich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92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20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15.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 vklad majetku 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do základného imania spoločnosti Municipal Real Estate Duanjská Streda, s.r.o., Alžbetínske námestie 1203, 929 01 Dunajská Streda, IČO: 46 313 834.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92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21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16.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 zriadenie záložného práva k stavbe so súpisným číslom 1250, nachádzajúcej 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na parc. č. 3397/2, popis stavby sklad, vedenej na LV č. 3251 Okresným úradom Dunajská Streda - Katastrálny odbor v prospech riadiaceho orgánu (Ministerstvo pôdohospodárstva a rozvoja vidieka SR) v prípade schválenia žiadosti o nenávratný finančný príspevok projektu s názvom „Rekonštrukcia budovy za účelom vybudovania Komunitného centra v Dunajskej Strede“, identifikátor žiadosti o NFP: 416450.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92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22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17.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na odňatie niektorých úloh mesta Dunajská Streda obchodnej spoločnosti Municipal Real Estate Dunajská Streda, s.r.o., so sídlom Alžbetínske námestie 1203, Dunajská Streda 929 01 , IČO: 46 313 834 -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719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5"/>
        <w:gridCol w:w="2972"/>
        <w:gridCol w:w="2650"/>
        <w:gridCol w:w="266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23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18.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založenie akciovej spoločnosti so 100 % majetkovou účasťou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2"/>
        <w:gridCol w:w="2891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24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19.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2014, ktorým sa mení a dopĺňa Všeobecne záväzné nariadenie Mesta Dunajská Streda č. 5/2011 zo dňa 28.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júna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2011 o zásadách pre stanovenie nájomného za príležitostný nájom nebytových priestorov vo vlastníctve alebo v dispozičnej právomoci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5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2"/>
        <w:gridCol w:w="2505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2677"/>
        <w:gridCol w:w="2678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25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19.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2014, ktorým sa mení a dopĺňa Všeobecne záväzné nariadenie Mesta Dunajská Streda č. 5/2011 zo dňa 28.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júna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2011 o zásadách pre stanovenie nájomného za príležitostný nájom nebytových priestorov vo vlastníctve alebo v dispozičnej právomoci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5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2"/>
        <w:gridCol w:w="2505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2891"/>
        <w:gridCol w:w="2677"/>
        <w:gridCol w:w="2693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26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20.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Všeobecne záväzné nariadenie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čů/2014 zo dňa...ů. o rozsahu a bližších podmienkach poskytovania terénnych sociálnych služieb a o úhrade za poskytované terénne sociálne služby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92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27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21.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Všeobecne záväzné nariadenie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..../2014 o poskytovaní sociálnych služieb, o spôsobe a výške úhrad za sociálne služby v Dennom stacionári v Dunajskej Strede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719"/>
        <w:gridCol w:w="247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09"/>
        <w:gridCol w:w="266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28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22.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Všeobecne záväzné nariadenie č. ..../2014, ktorým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upravuje poskytovanie sociálnych služieb a úhrada za poskytované sociálne služby v Zariadení pre seniorov v zriaďovateľskej pôsobnosti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719"/>
        <w:gridCol w:w="247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91"/>
        <w:gridCol w:w="2609"/>
        <w:gridCol w:w="266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29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23.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Všeobecne záväzné nariadenie mesta Dunajská Streda č. ............. o postupe a podmienkach pri poskytovaní jednorazovej dávky občanom v hmotnej núdzi, jednorazovej dávky sociálnej pomoci a ďalších finančných príspevkov sociálnej pomoci mestom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891"/>
        <w:gridCol w:w="2719"/>
        <w:gridCol w:w="2360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30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24.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uznesenia o výške poskytnutej dotácie z rozpočtu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právnickým osobám a fyzickým osobám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softHyphen/>
        <w:t xml:space="preserve"> podnikateľom v zmysle VZN mesta Dunajská Streda č. 26/2012 zo dňa 4.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decembra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2012 o podmienkach poskytovania dotácií právnickým osobám a fyzickým osobám podnikateľom pôsobiacim na území mesta Dunajská Streda z rozpočtu mesta v rámci programu: „Podpora všeobecne prospešných služieb a aktivít v roku 2014“.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 xml:space="preserve">Zdržali </w:t>
      </w:r>
      <w:proofErr w:type="gramStart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61"/>
        <w:gridCol w:w="2691"/>
        <w:gridCol w:w="2734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50"/>
        <w:gridCol w:w="2650"/>
        <w:gridCol w:w="266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2692"/>
        <w:gridCol w:w="2891"/>
        <w:gridCol w:w="2678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31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25.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 o dočasnom parkovaní motorových vozidiel v zóne s dopravným obmedzením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17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49"/>
        <w:gridCol w:w="2691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972"/>
        <w:gridCol w:w="2719"/>
        <w:gridCol w:w="2395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32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25.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 o dočasnom parkovaní motorových vozidiel v zóne s dopravným obmedzením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21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692"/>
        <w:gridCol w:w="2891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0"/>
        <w:gridCol w:w="2690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33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25.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 o dočasnom parkovaní motorových vozidiel v zóne s dopravným obmedzením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15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5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380"/>
        <w:gridCol w:w="2719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34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25.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Všeobecne záväzného nariadenia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č. ..../2014 zo dňa 8.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apríla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 o dočasnom parkovaní motorových vozidiel v zóne s dopravným obmedzením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49"/>
        <w:gridCol w:w="2691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650"/>
        <w:gridCol w:w="2719"/>
        <w:gridCol w:w="259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35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26.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zmenu (upresnenie) uznesenia Mestského zastupiteľstva mesta Dunajská Streda č. 38/592/2014 zo dňa 11.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februára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2014, v časti III, bod 3, a informácia o prechodnom riešení plateného parkovania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3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891"/>
        <w:gridCol w:w="2638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36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26.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zmenu (upresnenie) uznesenia Mestského zastupiteľstva mesta Dunajská Streda č. 38/592/2014 zo dňa 11.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februára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2014, v časti III, bod 3, a informácia o prechodnom riešení plateného parkovania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9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2"/>
        <w:gridCol w:w="2505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70"/>
        <w:gridCol w:w="2671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ascii="Arial" w:eastAsia="Times New Roman" w:hAnsi="Arial" w:cs="Arial"/>
          <w:b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eastAsia="Times New Roman" w:cs="Times New Roman"/>
          <w:bCs w:val="0"/>
          <w:kern w:val="0"/>
          <w:szCs w:val="24"/>
          <w:lang w:val="en-US"/>
        </w:rPr>
        <w:br/>
      </w: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lastRenderedPageBreak/>
        <w:t>Číslo hlasovania: 37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26.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zmenu (upresnenie) uznesenia Mestského zastupiteľstva mesta Dunajská Streda č. 38/592/2014 zo dňa 11.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februára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2014, v časti III, bod 3, a informácia o prechodnom riešení plateného parkovania na území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9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9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4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6"/>
        <w:gridCol w:w="2670"/>
        <w:gridCol w:w="2671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4"/>
        <w:gridCol w:w="2638"/>
        <w:gridCol w:w="2972"/>
        <w:gridCol w:w="270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Miroslav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Gašpar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PaedDr. Kinga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Horváth, PhD.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690"/>
        <w:gridCol w:w="2690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38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27.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Petícia obyvateľov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mesta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Dunajská Streda za odstránenie premávky a zachovanie kľudu na Táborovej ulici v Dunajskej Strede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19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1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7"/>
        <w:gridCol w:w="2719"/>
        <w:gridCol w:w="2541"/>
        <w:gridCol w:w="27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Nehlasovali: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eastAsia="Times New Roman" w:cs="Times New Roman"/>
          <w:bCs w:val="0"/>
          <w:kern w:val="0"/>
          <w:szCs w:val="24"/>
          <w:lang w:val="en-US"/>
        </w:rPr>
        <w:lastRenderedPageBreak/>
        <w:br/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Číslo hlasovania: 39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>Číslo bodu: 28.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  <w:t xml:space="preserve">Návrh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na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 uznesenie o niektorých podmienkach organizovania podujatí v nehnuteľnostiach v správe mesta Dunajská Streda - 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>Poslanci mestského zastupiteľstva hlasovali nasledovne: 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Za: 10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Proti: 2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Zdržali sa: 8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Nehlasovali: 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Prítomní: 20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Za: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719"/>
        <w:gridCol w:w="2380"/>
        <w:gridCol w:w="2987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František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Ambrovics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Ágota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Bachman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Vendelín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Benkóczki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Zsolt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Bindics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Zoltán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Alexander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Dakó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Dana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Habánová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Gabriella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Jarábik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Ing.arch. Marian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Proti: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2731"/>
        <w:gridCol w:w="2731"/>
        <w:gridCol w:w="274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Mgr. Ferenc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Andrássy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ascii="Arial" w:eastAsia="Times New Roman" w:hAnsi="Arial" w:cs="Arial"/>
          <w:bCs w:val="0"/>
          <w:kern w:val="0"/>
          <w:szCs w:val="24"/>
          <w:lang w:val="en-US"/>
        </w:rPr>
      </w:pP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br/>
        <w:t>   </w:t>
      </w:r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 xml:space="preserve">Zdržali </w:t>
      </w:r>
      <w:proofErr w:type="gramStart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sa</w:t>
      </w:r>
      <w:proofErr w:type="gramEnd"/>
      <w:r w:rsidRPr="00790F41">
        <w:rPr>
          <w:rFonts w:ascii="Arial" w:eastAsia="Times New Roman" w:hAnsi="Arial" w:cs="Arial"/>
          <w:b/>
          <w:kern w:val="0"/>
          <w:szCs w:val="24"/>
          <w:lang w:val="en-US"/>
        </w:rPr>
        <w:t>:</w:t>
      </w:r>
      <w:r w:rsidRPr="00790F41">
        <w:rPr>
          <w:rFonts w:ascii="Arial" w:eastAsia="Times New Roman" w:hAnsi="Arial" w:cs="Arial"/>
          <w:bCs w:val="0"/>
          <w:kern w:val="0"/>
          <w:szCs w:val="24"/>
          <w:lang w:val="en-US"/>
        </w:rPr>
        <w:t xml:space="preserve"> 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  <w:gridCol w:w="2671"/>
        <w:gridCol w:w="2691"/>
        <w:gridCol w:w="2906"/>
      </w:tblGrid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MUDr. Eva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Bognár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Ladislav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Garay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JUDr. Szabolcs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Hodosy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Prof.Dr.Ing. Gabriel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Hulkó DrSC.</w:t>
            </w:r>
          </w:p>
        </w:tc>
      </w:tr>
      <w:tr w:rsidR="00790F41" w:rsidRPr="00790F41" w:rsidTr="00790F41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Juraj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Kanovits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Attila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Karaffa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Ing. Pál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Keszegh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F41" w:rsidRPr="00790F41" w:rsidRDefault="00790F41" w:rsidP="00790F4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</w:pPr>
            <w:r w:rsidRPr="00790F41">
              <w:rPr>
                <w:rFonts w:ascii="Arial" w:eastAsia="Times New Roman" w:hAnsi="Arial" w:cs="Arial"/>
                <w:bCs w:val="0"/>
                <w:kern w:val="0"/>
                <w:szCs w:val="24"/>
                <w:lang w:val="en-US"/>
              </w:rPr>
              <w:t> László </w:t>
            </w:r>
            <w:r w:rsidRPr="00790F41">
              <w:rPr>
                <w:rFonts w:ascii="Arial" w:eastAsia="Times New Roman" w:hAnsi="Arial" w:cs="Arial"/>
                <w:b/>
                <w:kern w:val="0"/>
                <w:szCs w:val="24"/>
                <w:lang w:val="en-US"/>
              </w:rPr>
              <w:t>Szabó</w:t>
            </w:r>
          </w:p>
        </w:tc>
      </w:tr>
    </w:tbl>
    <w:p w:rsidR="00790F41" w:rsidRPr="00790F41" w:rsidRDefault="00790F41" w:rsidP="00790F41">
      <w:pPr>
        <w:spacing w:before="0" w:after="0" w:line="240" w:lineRule="auto"/>
        <w:rPr>
          <w:rFonts w:eastAsia="Times New Roman" w:cs="Times New Roman"/>
          <w:bCs w:val="0"/>
          <w:kern w:val="0"/>
          <w:szCs w:val="24"/>
          <w:lang w:val="en-US"/>
        </w:rPr>
      </w:pPr>
    </w:p>
    <w:p w:rsidR="00FD1340" w:rsidRDefault="00FD1340"/>
    <w:sectPr w:rsidR="00FD1340" w:rsidSect="00790F41">
      <w:pgSz w:w="15840" w:h="12240" w:orient="landscape" w:code="1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90F41"/>
    <w:rsid w:val="00021DAE"/>
    <w:rsid w:val="00054FC5"/>
    <w:rsid w:val="000B4F55"/>
    <w:rsid w:val="000D017C"/>
    <w:rsid w:val="000D182A"/>
    <w:rsid w:val="0010708F"/>
    <w:rsid w:val="0015316C"/>
    <w:rsid w:val="00165E05"/>
    <w:rsid w:val="001D3644"/>
    <w:rsid w:val="002D1AC8"/>
    <w:rsid w:val="003114F6"/>
    <w:rsid w:val="003C64CD"/>
    <w:rsid w:val="00465B69"/>
    <w:rsid w:val="0047380D"/>
    <w:rsid w:val="005A7227"/>
    <w:rsid w:val="005D41F3"/>
    <w:rsid w:val="00646A74"/>
    <w:rsid w:val="00647ACD"/>
    <w:rsid w:val="006E5301"/>
    <w:rsid w:val="00790F41"/>
    <w:rsid w:val="007B2615"/>
    <w:rsid w:val="007F2CC6"/>
    <w:rsid w:val="008A274A"/>
    <w:rsid w:val="0096444D"/>
    <w:rsid w:val="00986790"/>
    <w:rsid w:val="009F5BCF"/>
    <w:rsid w:val="00A112BB"/>
    <w:rsid w:val="00AD31FA"/>
    <w:rsid w:val="00AD457E"/>
    <w:rsid w:val="00B3630E"/>
    <w:rsid w:val="00B86A3B"/>
    <w:rsid w:val="00CF79BB"/>
    <w:rsid w:val="00E907CB"/>
    <w:rsid w:val="00F214A4"/>
    <w:rsid w:val="00F2789E"/>
    <w:rsid w:val="00F32602"/>
    <w:rsid w:val="00F95BF4"/>
    <w:rsid w:val="00FD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kern w:val="28"/>
        <w:sz w:val="24"/>
        <w:szCs w:val="30"/>
        <w:lang w:val="en-US" w:eastAsia="en-US" w:bidi="ar-SA"/>
      </w:rPr>
    </w:rPrDefault>
    <w:pPrDefault>
      <w:pPr>
        <w:spacing w:before="240" w:after="3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34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1">
    <w:name w:val="Štýl1"/>
    <w:basedOn w:val="Normlnatabuka"/>
    <w:uiPriority w:val="99"/>
    <w:qFormat/>
    <w:rsid w:val="00AD457E"/>
    <w:pPr>
      <w:spacing w:before="0" w:after="0" w:line="240" w:lineRule="auto"/>
    </w:pPr>
    <w:rPr>
      <w:rFonts w:asciiTheme="majorHAnsi" w:eastAsiaTheme="majorEastAsia" w:hAnsiTheme="majorHAnsi" w:cstheme="majorBidi"/>
      <w:bCs w:val="0"/>
      <w:kern w:val="0"/>
      <w:sz w:val="22"/>
      <w:szCs w:val="22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itle">
    <w:name w:val="btitle"/>
    <w:basedOn w:val="Normlny"/>
    <w:rsid w:val="00790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kern w:val="0"/>
      <w:sz w:val="36"/>
      <w:szCs w:val="36"/>
      <w:lang w:val="en-US"/>
    </w:rPr>
  </w:style>
  <w:style w:type="paragraph" w:customStyle="1" w:styleId="title">
    <w:name w:val="title"/>
    <w:basedOn w:val="Normlny"/>
    <w:rsid w:val="00790F41"/>
    <w:pPr>
      <w:spacing w:before="100" w:beforeAutospacing="1" w:after="100" w:afterAutospacing="1" w:line="240" w:lineRule="auto"/>
    </w:pPr>
    <w:rPr>
      <w:rFonts w:ascii="Arial" w:eastAsia="Times New Roman" w:hAnsi="Arial" w:cs="Arial"/>
      <w:bCs w:val="0"/>
      <w:kern w:val="0"/>
      <w:szCs w:val="24"/>
      <w:lang w:val="en-US"/>
    </w:rPr>
  </w:style>
  <w:style w:type="paragraph" w:customStyle="1" w:styleId="lsubtitle">
    <w:name w:val="lsubtitle"/>
    <w:basedOn w:val="Normlny"/>
    <w:rsid w:val="00790F41"/>
    <w:pPr>
      <w:spacing w:before="100" w:beforeAutospacing="1" w:after="100" w:afterAutospacing="1" w:line="240" w:lineRule="auto"/>
    </w:pPr>
    <w:rPr>
      <w:rFonts w:ascii="Arial" w:eastAsia="Times New Roman" w:hAnsi="Arial" w:cs="Arial"/>
      <w:bCs w:val="0"/>
      <w:kern w:val="0"/>
      <w:szCs w:val="24"/>
      <w:lang w:val="en-US"/>
    </w:rPr>
  </w:style>
  <w:style w:type="paragraph" w:customStyle="1" w:styleId="subtitle">
    <w:name w:val="subtitle"/>
    <w:basedOn w:val="Normlny"/>
    <w:rsid w:val="00790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 w:val="0"/>
      <w:kern w:val="0"/>
      <w:szCs w:val="24"/>
      <w:lang w:val="en-US"/>
    </w:rPr>
  </w:style>
  <w:style w:type="paragraph" w:customStyle="1" w:styleId="bsubtitle">
    <w:name w:val="bsubtitle"/>
    <w:basedOn w:val="Normlny"/>
    <w:rsid w:val="00790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kern w:val="0"/>
      <w:szCs w:val="24"/>
      <w:lang w:val="en-US"/>
    </w:rPr>
  </w:style>
  <w:style w:type="paragraph" w:customStyle="1" w:styleId="footer">
    <w:name w:val="footer"/>
    <w:basedOn w:val="Normlny"/>
    <w:rsid w:val="00790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kern w:val="0"/>
      <w:sz w:val="14"/>
      <w:szCs w:val="14"/>
      <w:vertAlign w:val="superscrip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39</Pages>
  <Words>4763</Words>
  <Characters>27154</Characters>
  <Application>Microsoft Office Word</Application>
  <DocSecurity>0</DocSecurity>
  <Lines>226</Lines>
  <Paragraphs>63</Paragraphs>
  <ScaleCrop>false</ScaleCrop>
  <Company/>
  <LinksUpToDate>false</LinksUpToDate>
  <CharactersWithSpaces>31854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Kocsisová</dc:creator>
  <cp:keywords/>
  <dc:description/>
  <cp:lastModifiedBy>Kocsisová</cp:lastModifiedBy>
  <cp:revision>1</cp:revision>
  <dcterms:created xsi:type="dcterms:W3CDTF">2014-04-15T08:16:00Z</dcterms:created>
  <dcterms:modified xsi:type="dcterms:W3CDTF">2014-04-15T08:21:00Z</dcterms:modified>
</cp:coreProperties>
</file>